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B5C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Style w:val="5"/>
          <w:rFonts w:hint="eastAsia" w:ascii="宋体" w:hAnsi="宋体" w:eastAsia="宋体" w:cs="宋体"/>
          <w:i w:val="0"/>
          <w:iCs w:val="0"/>
          <w:caps w:val="0"/>
          <w:color w:val="366092"/>
          <w:spacing w:val="0"/>
          <w:sz w:val="28"/>
          <w:szCs w:val="28"/>
          <w:shd w:val="clear" w:fill="FFFFFF"/>
        </w:rPr>
      </w:pPr>
      <w:r>
        <w:rPr>
          <w:rFonts w:ascii="宋体" w:hAnsi="宋体" w:eastAsia="宋体" w:cs="宋体"/>
          <w:color w:val="000000"/>
          <w:sz w:val="24"/>
          <w:szCs w:val="24"/>
        </w:rPr>
        <w:t>新华社北京8月28日电</w:t>
      </w:r>
    </w:p>
    <w:p w14:paraId="714EBA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宋体" w:hAnsi="宋体" w:eastAsia="宋体" w:cs="宋体"/>
          <w:i w:val="0"/>
          <w:iCs w:val="0"/>
          <w:caps w:val="0"/>
          <w:color w:val="666666"/>
          <w:spacing w:val="0"/>
          <w:sz w:val="28"/>
          <w:szCs w:val="28"/>
        </w:rPr>
      </w:pPr>
      <w:bookmarkStart w:id="0" w:name="_GoBack"/>
      <w:r>
        <w:rPr>
          <w:rStyle w:val="5"/>
          <w:rFonts w:hint="eastAsia" w:ascii="宋体" w:hAnsi="宋体" w:eastAsia="宋体" w:cs="宋体"/>
          <w:i w:val="0"/>
          <w:iCs w:val="0"/>
          <w:caps w:val="0"/>
          <w:color w:val="366092"/>
          <w:spacing w:val="0"/>
          <w:sz w:val="28"/>
          <w:szCs w:val="28"/>
          <w:shd w:val="clear" w:fill="FFFFFF"/>
        </w:rPr>
        <w:t>中华人民共和国农业法</w:t>
      </w:r>
    </w:p>
    <w:bookmarkEnd w:id="0"/>
    <w:p w14:paraId="478D98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366092"/>
          <w:spacing w:val="0"/>
          <w:sz w:val="28"/>
          <w:szCs w:val="28"/>
          <w:shd w:val="clear" w:fill="FFFFFF"/>
        </w:rPr>
        <w:t>（1993年7月2日第八届全国人民代表大会常务委员会第二次会议通过　2002年12月28日第九届全国人民代表大会常务委员会第三十一次会议第一次修订　根据2009年8月27日第十一届全国人民代表大会常务委员会第十次会议《关于修改部分法律的决定》第一次修正　根据2012年12月28日第十一届全国人民代表大会常务委员会第三十次会议《关于修改〈中华人民共和国农业法〉的决定》第二次修正　2026年8月28日第十四届全国人民代表大会常务委员会第二十四次会议第二次修订）</w:t>
      </w:r>
    </w:p>
    <w:p w14:paraId="6CA2A8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目录</w:t>
      </w:r>
    </w:p>
    <w:p w14:paraId="713C75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第一章　总则</w:t>
      </w:r>
    </w:p>
    <w:p w14:paraId="6A9917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第二章　农业生产经营体制</w:t>
      </w:r>
    </w:p>
    <w:p w14:paraId="161B58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第三章　农业生产</w:t>
      </w:r>
    </w:p>
    <w:p w14:paraId="5B60A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第四章　农产品流通与加工</w:t>
      </w:r>
    </w:p>
    <w:p w14:paraId="709A28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第五章　粮食安全</w:t>
      </w:r>
    </w:p>
    <w:p w14:paraId="269DFD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第六章　农业投入与支持保护</w:t>
      </w:r>
    </w:p>
    <w:p w14:paraId="4A4E30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第七章　农业科技、教育与人才</w:t>
      </w:r>
    </w:p>
    <w:p w14:paraId="4811CB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第八章　土地等农业资源保护</w:t>
      </w:r>
    </w:p>
    <w:p w14:paraId="7FF361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第九章　农业绿色发展</w:t>
      </w:r>
    </w:p>
    <w:p w14:paraId="7B42F2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第十章　农民权益保护</w:t>
      </w:r>
    </w:p>
    <w:p w14:paraId="0ED745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第十一章　农村经济发展</w:t>
      </w:r>
    </w:p>
    <w:p w14:paraId="3BD56C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第十二章　监督检查</w:t>
      </w:r>
    </w:p>
    <w:p w14:paraId="270693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第十三章　法律责任</w:t>
      </w:r>
    </w:p>
    <w:p w14:paraId="04E578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第十四章　附则</w:t>
      </w:r>
    </w:p>
    <w:p w14:paraId="0E6BD8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第一章　总则</w:t>
      </w:r>
    </w:p>
    <w:p w14:paraId="34771A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第一条　为了巩固和加强农业在国民经济中的基础地位，深化农村改革，保护农业资源，发展农业生产力，推进农业现代化，维护农民和农业生产经营组织的合法权益，增加农民收入，提高农民科学文化素质，促进农业和农村经济的持续、稳定、健康发展，推进乡村全面振兴，加快建设农业强国，全面建设社会主义现代化国家，根据宪法，制定本法。</w:t>
      </w:r>
    </w:p>
    <w:p w14:paraId="5289F8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第二条　本法所称农业，是指种植业、林草业、畜牧业和渔业等产业，以及与其直接相关的产前、产中、产后服务。</w:t>
      </w:r>
    </w:p>
    <w:p w14:paraId="4D7F8B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本法所称农业生产经营组织，是指农村集体经济组织、农民专业合作社、农业企业和其他从事农业生产经营的组织。</w:t>
      </w:r>
    </w:p>
    <w:p w14:paraId="22302F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第三条　农业和农村工作应当坚持中国共产党的领导，贯彻创新、协调、绿色、开放、共享的新发展理念，推动高质量发展，统筹发展和安全。</w:t>
      </w:r>
    </w:p>
    <w:p w14:paraId="1EC645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国家坚持农业农村优先发展，把农业放在发展国民经济的首位，统筹发展科技农业、绿色农业、质量农业、品牌农业。</w:t>
      </w:r>
    </w:p>
    <w:p w14:paraId="711071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业和农村经济发展的基本目标是：完善适应发展社会主义市场经济要求的农村经济体制，不断解放和发展农村生产力，提升农业综合生产能力和质量效益，保障粮食等重要农产品稳定安全供给，满足国民经济发展和人民美好生活需要，提高农民的收入和生活水平，促进农村劳动力多渠道就业，推进宜居宜业和美乡村建设，缩小城乡差别和区域差别，促进城乡融合发展，逐步实现农业农村现代化。</w:t>
      </w:r>
    </w:p>
    <w:p w14:paraId="40D8D0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第四条　国家坚持和完善公有制为主体、多种所有制经济共同发展，按劳分配为主体、多种分配方式并存，社会主义市场经济体制等社会主义基本经济制度，振兴农村经济。</w:t>
      </w:r>
    </w:p>
    <w:p w14:paraId="45001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国家巩固和完善农村以家庭承包经营为基础、统分结合的双层经营体制，健全便捷高效的农业社会化服务体系。</w:t>
      </w:r>
    </w:p>
    <w:p w14:paraId="780BC7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国家保护农村集体经济组织及其成员的合法权益，规范农村集体经济组织及其运行管理，促进农村集体经济组织发展，壮大新型农村集体经济。</w:t>
      </w:r>
    </w:p>
    <w:p w14:paraId="01497F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第五条　国家坚持大农业观、大食物观，坚持农林牧渔并举，保障粮食安全，构建多元化食物供给体系。</w:t>
      </w:r>
    </w:p>
    <w:p w14:paraId="198D0B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第六条　国家采取措施拓展农业多种功能，保障农业更好地发挥在提供食物、工业原料和其他农产品，维护和改善生态环境，传承弘扬中华优秀农耕文化，促进农村经济社会发展等多方面的作用。</w:t>
      </w:r>
    </w:p>
    <w:p w14:paraId="1707CA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第七条　国家坚持科教兴农和农业可持续发展的方针，因地制宜发展农业新质生产力，推进科技创新和产业创新深度融合。</w:t>
      </w:r>
    </w:p>
    <w:p w14:paraId="5269CD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措施加强农业和农村基础设施建设，调整、优化农业和农村经济结构，推进农业产业化经营，发展农业科技、教育、人才事业，培养农业科技和经营管理人才，推进农业绿色发展，保护农业生态环境，促进农业机械化、信息化和智能化，提升农业综合生产能力。</w:t>
      </w:r>
    </w:p>
    <w:p w14:paraId="3531BD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第八条　国家把增加农民收入作为农业农村工作的中心任务。各级人民政府及其有关部门应当采取措施增加农民收入，切实减轻农民负担，缩小城乡居民收入差距，扎实推进共同富裕。</w:t>
      </w:r>
    </w:p>
    <w:p w14:paraId="44CC38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国家保护农民和农业生产经营组织的合法财产及其他合法权益不受侵犯。</w:t>
      </w:r>
    </w:p>
    <w:p w14:paraId="7ED162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第九条　全社会应当高度重视农业和农村，支持农业农村发展。</w:t>
      </w:r>
    </w:p>
    <w:p w14:paraId="65F62C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对在农业农村工作中做出突出贡献的单位和个人，按照国家有关规定给予表彰和奖励。</w:t>
      </w:r>
    </w:p>
    <w:p w14:paraId="3FD1EE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第十条　各级人民政府对农业和农村经济发展工作统一负责，组织各有关部门和全社会做好发展农业和为发展农业服务的各项工作。</w:t>
      </w:r>
    </w:p>
    <w:p w14:paraId="0D43B5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国务院农业农村主管部门主管全国农业和农村经济发展工作，国务院林业草原主管部门和其他有关部门在各自的职责范围内，负责有关的农业和农村经济发展工作。</w:t>
      </w:r>
    </w:p>
    <w:p w14:paraId="62E16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地方人民政府各农业农村主管部门负责本行政区域内的种植业、畜牧业、渔业等农业和农村经济发展工作，林业草原主管部门负责本行政区域内的林业草原工作。县级以上地方人民政府其他有关部门在各自的职责范围内，负责本行政区域内有关的为农业生产经营服务的工作。</w:t>
      </w:r>
    </w:p>
    <w:p w14:paraId="179700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第十一条　国家坚持平等互利、合作共赢的方针，支持开展农业领域的国际交流与合作，积极参与农业可持续发展与粮食安全国际治理。</w:t>
      </w:r>
    </w:p>
    <w:p w14:paraId="33CDF9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第二章　农业生产经营体制</w:t>
      </w:r>
    </w:p>
    <w:p w14:paraId="2C6794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第十二条　国家实行农村土地承包经营制度，依法保障农村土地承包关系稳定并长久不变，保护农民对承包土地的土地承包经营权。国家保护承包方依法、自愿、有偿流转土地经营权，保护土地经营权人的合法权益。</w:t>
      </w:r>
    </w:p>
    <w:p w14:paraId="4BB282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农村集体经济组织应当在家庭承包经营的基础上，依法经营管理集体财产，为其成员提供生产、技术、信息等服务，组织合理开发利用和保护集体资源，壮大经济实力。</w:t>
      </w:r>
    </w:p>
    <w:p w14:paraId="3BC3B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国家促进构建现代农业产业体系、生产体系、经营体系，发展农业适度规模经营，实现农户家庭经营和现代农业发展有机衔接。</w:t>
      </w:r>
    </w:p>
    <w:p w14:paraId="186D9E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第十三条　国家鼓励在家庭承包经营的基础上依法自愿发展农民专业合作社。</w:t>
      </w:r>
    </w:p>
    <w:p w14:paraId="0CC969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农民专业合作社应当坚持为成员服务的宗旨，按照加入自愿、退出自由、民主管理、盈余返还的原则，依法在其章程规定的范围内开展农业生产经营和服务活动。</w:t>
      </w:r>
    </w:p>
    <w:p w14:paraId="0F5757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农民专业合作社依法设立、登记，取得法人资格。任何单位和个人不得侵害农民专业合作社的合法财产、经营自主权和其他合法权益。</w:t>
      </w:r>
    </w:p>
    <w:p w14:paraId="52D7B0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第十四条　农民和农业生产经营组织可以自愿按照民主管理、按劳分配和按股分红相结合的原则，以资金、技术、实物等入股，依法兴办各类企业。</w:t>
      </w:r>
    </w:p>
    <w:p w14:paraId="1316B5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第十五条　国家鼓励和支持以家庭为基本经营单元、实行适度规模经营的家庭农场发展，引导其与现代农业相适应，提高集约化水平和经营效率。农村集体经济组织可以通过提供技术、信息服务等形式，支持家庭农场发展。</w:t>
      </w:r>
    </w:p>
    <w:p w14:paraId="5CA615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第十六条　国家加强国有农场、林场、牧场、渔场规划建设，更好发挥其在发展现代农业中的示范引领作用。</w:t>
      </w:r>
    </w:p>
    <w:p w14:paraId="222817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国有农场、林场、牧场、渔场的合法土地权益受法律保护。未按照国家规定履行批准手续，不得擅自收回国有农场、林场、牧场、渔场使用的土地。</w:t>
      </w:r>
    </w:p>
    <w:p w14:paraId="2BB77B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第十七条　国家鼓励供销合作社、农村集体经济组织、农民专业合作社、农业企业、其他组织和个人发展多层次、多类型的专业化服务，提升农业产前、产中、产后社会化服务水平。</w:t>
      </w:r>
    </w:p>
    <w:p w14:paraId="6CB463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第十八条　国家采取措施发展多种形式的农业产业化经营，鼓励和支持农民和农业生产经营组织发展生产、加工、销售一体化经营。</w:t>
      </w:r>
    </w:p>
    <w:p w14:paraId="711F72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引导和支持从事农产品生产、加工、流通服务的企业、科研机构和其他组织，通过与农民、农村集体经济组织、农民专业合作社订立合同或者设立各类企业等形式，形成收益共享、风险共担的利益共同体，推进农业产业化经营，带动农业发展。</w:t>
      </w:r>
    </w:p>
    <w:p w14:paraId="05C102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第十九条　农民和农业生产经营组织可以按照法律、行政法规成立农产品行业协会等组织，为成员提供生产、营销、信息、技术、培训等服务，发挥协调和自律作用，提出农产品贸易救济措施的申请，维护成员和行业的利益。</w:t>
      </w:r>
    </w:p>
    <w:p w14:paraId="5D1A0D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第三章　农业生产</w:t>
      </w:r>
    </w:p>
    <w:p w14:paraId="5F7F1B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第二十条　国务院和省级人民政府根据国民经济和社会发展规划、农业和农村经济发展的基本目标和农业资源区划，制定农业发展规划。</w:t>
      </w:r>
    </w:p>
    <w:p w14:paraId="0FA156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省级以上人民政府农业农村主管部门根据农业发展规划，采取措施发挥区域优势，促进形成合理的农业生产区域布局，指导和协调农业和农村经济结构调整。省级以上人民政府发展改革、财政、自然资源、水行政、林业草原等主管部门按照各自的职责，采取措施落实农业发展规划，推动相关产业发展。</w:t>
      </w:r>
    </w:p>
    <w:p w14:paraId="4B125C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设区的市级、县级人民政府根据实际需要制定并组织实施农业发展规划。</w:t>
      </w:r>
    </w:p>
    <w:p w14:paraId="01291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第二十一条　国家引导和支持农民和农业生产经营组织结合本地实际，按照市场需求和生态环境承载能力，调整优化农业生产结构和区域布局，协调发展种植业、林草业、畜牧业和渔业，发展优质、高产、高效益的农业，提高农产品国际竞争力。</w:t>
      </w:r>
    </w:p>
    <w:p w14:paraId="4E12B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b/>
          <w:bCs/>
          <w:i w:val="0"/>
          <w:iCs w:val="0"/>
          <w:caps w:val="0"/>
          <w:color w:val="666666"/>
          <w:spacing w:val="0"/>
          <w:sz w:val="28"/>
          <w:szCs w:val="28"/>
          <w:shd w:val="clear" w:fill="FFFFFF"/>
        </w:rPr>
        <w:t>种植业以优化品种、提高质量、增加效益为中心调整作物结构、品种结构和品质结构，发展粮食和棉、油、糖、蔬菜等农产品及饲草饲料生产。</w:t>
      </w:r>
    </w:p>
    <w:p w14:paraId="5210C1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加强林业草原生态建设，推进天然林、基本草原保护修复和防沙治沙，加强防护林体系建设，在保障生态安全的前提下，发展商品林和林下经济，发展壮大林草业，增加林草产品供给。</w:t>
      </w:r>
    </w:p>
    <w:p w14:paraId="34EA13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发展畜牧业应当加强畜禽良种培育与推广，保障畜禽养殖用地合理需求，协调推进草原保护与草原畜牧业发展，推广圈养和舍饲，积极发展饲草产业、饲料工业和畜禽产品加工业。</w:t>
      </w:r>
    </w:p>
    <w:p w14:paraId="65DB4E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渔业生产应当保护和合理利用渔业资源，调整捕捞结构，积极发展水产养殖业、远洋渔业和水产品加工业。</w:t>
      </w:r>
    </w:p>
    <w:p w14:paraId="44F93C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县级以上人民政府应当制定政策，安排资金，引导和支持农业结构调整。</w:t>
      </w:r>
    </w:p>
    <w:p w14:paraId="10EE53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第二十二条　各级人民政府应当采取措施，加强农业综合开发和农田水利、农业生态环境保护、乡村道路、农村能源和电网、农产品仓储和流通、渔港、草原围栏、动植物原种良种基地、农业防灾减灾、农业农村信息化等农业和农村基础设施建设，改善农业生产条件，保护和提高农业综合生产能力。</w:t>
      </w:r>
    </w:p>
    <w:p w14:paraId="008179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第二十三条　国家扶持动植物品种的选育、生产、更新和良种的推广使用，鼓励品种选育和生产、经营相结合，实施现代种业提升工程，推进动植物良种培育、育种关键技术攻关，维护种业安全，提升种业现代化水平。国务院和省级人民政府设立专项资金，用于扶持动植物良种的选育和推广工作。</w:t>
      </w:r>
    </w:p>
    <w:p w14:paraId="7BAF94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第二十四条　各级人民政府和农业生产经营组织应当加强农田水利设施建设和管护，节约用水，因地制宜推动农业节水增效、发展高效节水农业，保障农业用水需求，严格依法控制非农业建设占用灌溉水源，禁止任何单位和个人非法占用或者毁损农田水利设施。</w:t>
      </w:r>
    </w:p>
    <w:p w14:paraId="576BBF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国家对缺水地区推动农业节水增效、发展高效节水农业给予重点扶持。</w:t>
      </w:r>
    </w:p>
    <w:p w14:paraId="67EFED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第二十五条　国家鼓励和支持农民和农业生产经营组织使用先进适用的农业机械，加强农业机械安全管理，提高农业机械化水平。</w:t>
      </w:r>
    </w:p>
    <w:p w14:paraId="5EE712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国家对农民和农业生产经营组织购置和使用先进适用的农业机械给予扶持。</w:t>
      </w:r>
    </w:p>
    <w:p w14:paraId="30CD8F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第二十六条　各级人民政府应当支持为农业服务的气象事业发展，加强农业气象综合监测网络建设，提高气象灾害监测和预报预警水平。</w:t>
      </w:r>
    </w:p>
    <w:p w14:paraId="4AD161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第二十七条　国家采取措施提高农产品的质量，建立健全农产品质量安全标准、检验检测和监管体系，按照有关技术规范、操作规程和标准，引导和组织农产品的生产经营，推进农产品质量安全追溯管理，保障农产品质量安全。</w:t>
      </w:r>
    </w:p>
    <w:p w14:paraId="47BAF5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第二十八条　国家鼓励和扶持发展优质农产品生产，支持依法建立健全优质农产品认证和标志制度。符合国家规定标准的优质农产品可以依照法律、行政法规的规定申请使用有关的标志。符合规定产地及生产规范要求的农产品可以依照有关法律、行政法规的规定申请使用地理标志。</w:t>
      </w:r>
    </w:p>
    <w:p w14:paraId="404E60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地方人民政府应当结合本地情况，依法采取措施，支持农民和农业生产经营组织保持和建设农产品优良产地环境，科学合理使用农业投入品，实施生产过程质量控制，推动品质提升，积极打造品牌，提高农业质量、效益和竞争力。</w:t>
      </w:r>
    </w:p>
    <w:p w14:paraId="4568EC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第二十九条　国家实行动植物防疫、检疫制度，健全动植物防疫、检疫体系，完善动植物疫情监测预警网络，加强对动物疫病和植物病、虫、杂草、鼠害及其他有害生物的监测、预警、防治，建立重大动植物疫情快速扑灭机制，建设无规定动物疫病区，实施动植物保护能力提升工程。</w:t>
      </w:r>
    </w:p>
    <w:p w14:paraId="204523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第三十条　农药、兽药、饲料和饲料添加剂、肥料、种子、农业机械、兽医器械等可能危害人畜安全的农业生产资料的生产经营，依照相关法律、行政法规的规定实行备案、登记或者许可制度。</w:t>
      </w:r>
    </w:p>
    <w:p w14:paraId="661BE3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建立健全农业生产资料的安全使用和质量监测制度。农民和农业生产经营组织应当执行农业生产资料使用规定，不得使用国家明令淘汰和禁止使用的农药、兽药、饲料添加剂、农用薄膜等农业生产资料和其他有毒有害物质。</w:t>
      </w:r>
    </w:p>
    <w:p w14:paraId="7C95F7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业生产资料的生产者、销售者应当对其生产、销售的产品的质量负责，禁止以次充好、以假充真、以不合格的产品冒充合格的产品；禁止生产和销售国家明令淘汰的农药、兽药、饲料添加剂、农业机械、农用薄膜等农业生产资料。</w:t>
      </w:r>
    </w:p>
    <w:p w14:paraId="489EFF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第四章　农产品流通与加工</w:t>
      </w:r>
    </w:p>
    <w:p w14:paraId="2C35A2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第三十一条　农产品的购销实行市场调节。国家健全农产品市场监测预警机制，对关系国计民生的粮食等重要农产品的购销活动实行必要的宏观调控，建立中央和地方分级储备调节制度，完善仓储运输体系，做到保证供应，稳定市场。</w:t>
      </w:r>
    </w:p>
    <w:p w14:paraId="3E909A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第三十二条　国家逐步建立统一、开放、竞争、有序的农产品市场体系。对农村集体经济组织和农民专业合作社建立农产品批发市场和农产品集贸市场，国家给予扶持。</w:t>
      </w:r>
    </w:p>
    <w:p w14:paraId="5D6AC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县级以上人民政府市场监督管理部门和其他有关部门按照各自的职责，依法管理农产品批发市场，规范交易秩序，防止地方保护与不正当竞争。</w:t>
      </w:r>
    </w:p>
    <w:p w14:paraId="48161B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第三十三条　国家鼓励和支持发展多种形式的农产品流通活动。支持农民和农民专业合作社按照国家有关规定从事农产品收购、批发、储存、运输、零售和中介活动。鼓励供销合作社和其他从事农产品购销的农业生产经营组织提供市场信息，开拓农产品流通渠道，为农产品销售服务。</w:t>
      </w:r>
    </w:p>
    <w:p w14:paraId="0B3852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县级以上人民政府应当采取措施，督促有关部门保障农产品运输畅通，降低农产品流通成本。有关部门应当简化手续，方便鲜活农产品的运输，除法律、行政法规另有规定外，不得扣押鲜活农产品的运输工具。</w:t>
      </w:r>
    </w:p>
    <w:p w14:paraId="58224A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第三十四条　县级以上地方人民政府应当支持粮食烘干、产品分级、农产品产地冷藏保鲜、冷链物流等设施建设，支持完善县乡村物流配送体系，提高农产品储存、运输技术水平，增强保障供应能力。</w:t>
      </w:r>
    </w:p>
    <w:p w14:paraId="311FEB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国家采取措施引导电子商务与乡村特色产业、农村寄递物流等融合发展，完善农村电子商务服务网络。县级以上人民政府市场监督管理、农业农村等部门按照职责加强电子商务销售农产品、农业生产资料的监管。</w:t>
      </w:r>
    </w:p>
    <w:p w14:paraId="3AD47E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第三十五条　国家支持发展农产品加工业和食品工业，推动农产品加工业优化升级，增加农产品的附加值。县级以上人民政府应当引导农产品加工业形成合理的区域布局和规模结构，扶持农产品加工和综合开发利用。</w:t>
      </w:r>
    </w:p>
    <w:p w14:paraId="63019E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国家建立健全农产品加工制品质量标准，完善检测手段，提升检测能力，加强农产品加工过程中的质量安全管理和监督，保障质量安全。</w:t>
      </w:r>
    </w:p>
    <w:p w14:paraId="60F507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第三十六条　国家鼓励发展农产品进出口贸易和农业服务贸易。</w:t>
      </w:r>
    </w:p>
    <w:p w14:paraId="466FAE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国家采取加强国际市场研究、提供信息和营销服务等措施，促进农产品出口。</w:t>
      </w:r>
    </w:p>
    <w:p w14:paraId="524AFE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为维护农产品产销秩序和公平贸易，建立农产品进口预警制度。当某些进口商品已经或者可能对国内相关农产品的生产造成重大不利影响时，国家可以采取必要的措施。</w:t>
      </w:r>
    </w:p>
    <w:p w14:paraId="68E97B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第五章　粮食安全</w:t>
      </w:r>
    </w:p>
    <w:p w14:paraId="468D25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第三十七条　国家实施以我为主、立足国内、确保产能、适度进口、科技支撑的国家粮食安全战略，坚持藏粮于地、藏粮于技，确保谷物基本自给、口粮绝对安全。</w:t>
      </w:r>
    </w:p>
    <w:p w14:paraId="1B40F3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第三十八条　国家采取措施保护和提高粮食综合生产能力，稳步提高粮食生产水平，保障粮食安全。</w:t>
      </w:r>
    </w:p>
    <w:p w14:paraId="161F0A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第三十九条　国家在政策、资金、技术等方面对粮食主产区给予重点扶持，建设稳定的商品粮生产基地，改善粮食收储及加工设施，提高粮食主产区的粮食生产、加工、储存、运输水平和经济效益。</w:t>
      </w:r>
    </w:p>
    <w:p w14:paraId="5EC47D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国家健全粮食主产区利益补偿机制，完善对粮食主产区和产粮大县的财政转移支付制度，健全粮食产销区省际横向利益补偿机制，调动县级以上地方人民政府发展粮食生产积极性。</w:t>
      </w:r>
    </w:p>
    <w:p w14:paraId="5579F6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国家支持粮食主产区与主销区建立稳定的购销合作关系。</w:t>
      </w:r>
    </w:p>
    <w:p w14:paraId="6DB636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第四十条　国家健全粮食生产者收益保障机制，完善价格、补贴、保险等政策体系，完善农业生产资料保供稳价应对机制，保护粮食生产者的种粮积极性。</w:t>
      </w:r>
    </w:p>
    <w:p w14:paraId="155240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第四十一条　国家加强对粮食市场的调控。</w:t>
      </w:r>
    </w:p>
    <w:p w14:paraId="1AE30A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在粮食的市场价格过低时，国务院可以决定对重点粮食品种实行价格支持制度。支持价格应当根据有利于保护农民利益、稳定粮食生产的原则确定。</w:t>
      </w:r>
    </w:p>
    <w:p w14:paraId="288B39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县级以上人民政府应当组织有关部门以及国家委托的收购单位及时筹足政策性粮食收购资金，国家政策性金融机构按照国家规定提供资金支持，任何部门、单位和个人不得截留或者挪用。</w:t>
      </w:r>
    </w:p>
    <w:p w14:paraId="22CCB7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第四十二条　国家建立粮食安全监测预警制度，建立政府粮食储备体系，完善粮食应急管理体制，采取措施保障粮食供给。国务院应当制定粮食安全保障目标与粮食储备数量指标，并根据需要组织有关主管部门进行耕地、粮食库存情况的核查。</w:t>
      </w:r>
    </w:p>
    <w:p w14:paraId="01225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国家对粮食实行中央政府储备和地方政府储备，建设仓储运输体系。承担政府粮食储备的企业或者其他组织应当按照法律、法规和国家有关规定保证储备粮的数量和质量。</w:t>
      </w:r>
    </w:p>
    <w:p w14:paraId="119845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第四十三条　国家建立粮食风险基金，用于支持粮食储备、稳定粮食市场等。</w:t>
      </w:r>
    </w:p>
    <w:p w14:paraId="49F900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第四十四条　国家提倡珍惜和节约粮食，采取措施减少粮食生产、储存、流通、加工、消费等环节的损失损耗，防止浪费。</w:t>
      </w:r>
    </w:p>
    <w:p w14:paraId="767525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国家采取措施促进各类食物有效供给，满足人民群众多元化的食物消费需求，改善人民的食物营养结构。国务院农业农村、林业草原等主管部门应当采取措施提升有关食物产业发展水平。</w:t>
      </w:r>
    </w:p>
    <w:p w14:paraId="1BFA51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第六章　农业投入与支持保护</w:t>
      </w:r>
    </w:p>
    <w:p w14:paraId="51E4CF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第四十五条　国家推动加快形成财政优先保障、金融重点支持、社会多元参与的农业农村投入格局。国家提高强农惠农富农政策效能。</w:t>
      </w:r>
    </w:p>
    <w:p w14:paraId="051DA2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健全农业支持保护体系，采取财政投入、税收优惠、金融支持等措施，从资金投入、科研与技术推广、教育培训、农业生产资料供应、市场信息、质量标准、检验检疫、社会化服务以及灾害防范救助等方面扶持农民和农业生产经营组织发展农业生产，提高农民的收入水平。</w:t>
      </w:r>
    </w:p>
    <w:p w14:paraId="2E3E64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国务院及其有关部门制定改善农业生产条件、保护农业生态环境、增加农民收入的支持政策，并组织实施。</w:t>
      </w:r>
    </w:p>
    <w:p w14:paraId="56452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第四十六条　国家逐步提高农业投入的总体水平，坚持将农业作为财政优先保障领域，建立健全农业投入稳定增长保障机制。中央和县级以上地方财政每年对农业总投入的增长幅度应当高于其财政经常性收入的增长幅度。</w:t>
      </w:r>
    </w:p>
    <w:p w14:paraId="3820DA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在财政预算内安排的各项用于农业的资金应当主要用于：加强农业基础设施建设；支持农业结构调整，促进农业产业化经营；保护粮食综合生产能力，保障国家粮食安全；健全动植物防疫、检疫体系，加强动物疫病和植物病、虫、杂草、鼠害及其他有害生物防治；支持农业防灾减灾；建立健全农产品质量安全标准和检验检测监管体系、农产品市场及信息服务体系；支持农业科研教育、农业技术推广、农民培训和乡村人才培养；推进农业绿色发展，加强农业生态环境保护建设；保障农民收入水平等。</w:t>
      </w:r>
    </w:p>
    <w:p w14:paraId="3E3613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县级以上各级财政用于种植业、林草业、畜牧业、渔业、农田水利的农业基本建设投入应当统筹安排，协调增长。</w:t>
      </w:r>
    </w:p>
    <w:p w14:paraId="3794D2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国家深入实施区域协调发展战略、区域重大战略、主体功能区战略、新型城镇化战略，扶持欠发达地区发展，增加农业发展和生态环境保护的投入。</w:t>
      </w:r>
    </w:p>
    <w:p w14:paraId="16ABE7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第四十七条　县级以上人民政府每年财政预算内安排的各项用于农业的资金应当及时足额拨付。各级人民政府应当加强对国家各项农业资金分配、使用过程的监督管理，保证资金安全，提高资金的使用效益。</w:t>
      </w:r>
    </w:p>
    <w:p w14:paraId="11E27C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任何单位和个人不得截留、挪用用于农业的财政资金和信贷资金。审计机关应当依法加强对用于农业的财政和信贷等资金的审计监督。</w:t>
      </w:r>
    </w:p>
    <w:p w14:paraId="05BA62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第四十八条　国家运用税收、价格、信贷、奖补等手段，鼓励和引导农民和农业生产经营组织增加农业生产经营性投入和小型农田水利等基本建设投入。</w:t>
      </w:r>
    </w:p>
    <w:p w14:paraId="1692FD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国家鼓励和支持农民和农业生产经营组织在自愿的基础上依法采取多种形式，筹集农业资金。</w:t>
      </w:r>
    </w:p>
    <w:p w14:paraId="148095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第四十九条　国家鼓励、引导社会资金投向农业，鼓励企业事业单位、社会组织和个人捐资设立支持农业建设和农业科技、教育等基金。</w:t>
      </w:r>
    </w:p>
    <w:p w14:paraId="6D983E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国家采取措施，促进农业扩大利用外资。</w:t>
      </w:r>
    </w:p>
    <w:p w14:paraId="15CC36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第五十条　各级人民政府应当鼓励和支持企业事业单位及其他各类经济组织开展农业信息服务。</w:t>
      </w:r>
    </w:p>
    <w:p w14:paraId="1923C0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县级以上人民政府农业农村主管部门和其他有关部门应当建立农业信息搜集、整理、分析和发布制度，及时向农民和农业生产经营组织提供市场信息等服务。</w:t>
      </w:r>
    </w:p>
    <w:p w14:paraId="36130A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第五十一条　国家鼓励和扶持农用工业的发展。</w:t>
      </w:r>
    </w:p>
    <w:p w14:paraId="32CFEE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国家采取税收、信贷等手段鼓励和扶持农业生产资料的生产和贸易，为农业生产稳定发展提供物质保障。</w:t>
      </w:r>
    </w:p>
    <w:p w14:paraId="3BEBA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国家通过对肥料、农药、农用柴油、农业用电和农业用水等主要农业生产资料依法采取宏观调控措施，保障主要农产品的生产效益。</w:t>
      </w:r>
    </w:p>
    <w:p w14:paraId="08927D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第五十二条　县级以上人民政府及其各有关部门应当采取措施对农业社会化服务事业给予支持。</w:t>
      </w:r>
    </w:p>
    <w:p w14:paraId="564CBB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对跨地区从事农业社会化服务的，农业农村、市场监督管理、交通运输、公安等有关部门应当采取措施给予支持。</w:t>
      </w:r>
    </w:p>
    <w:p w14:paraId="35C628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第五十三条　国家建立健全多层次、广覆盖、可持续的农村金融体系，促进金融服务便利化，加强农村信用体系建设和农村金融监管，提升农村金融服务水平。</w:t>
      </w:r>
    </w:p>
    <w:p w14:paraId="4FEC26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有关金融机构应当采取措施增加信贷投入，改善农村金融服务，对农业生产经营活动提供信贷支持。</w:t>
      </w:r>
    </w:p>
    <w:p w14:paraId="118C1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农村商业银行、农村信用合作社等农村中小金融机构应当坚持为农业、农民和农村发展服务的宗旨，优先为当地农民的生产经营活动提供信贷服务。</w:t>
      </w:r>
    </w:p>
    <w:p w14:paraId="3B0300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国家通过贴息等措施，鼓励金融机构向农民和农业生产经营组织的农业生产经营活动提供贷款，降低融资成本。</w:t>
      </w:r>
    </w:p>
    <w:p w14:paraId="7C1EC2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国家建立健全农业信贷担保体系。财政出资设立的农业信贷担保机构应当主要为从事农业生产和与农业生产直接相关的经营主体服务。</w:t>
      </w:r>
    </w:p>
    <w:p w14:paraId="75AE07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第五十四条　国家完善农业保险制度，发展多层次的农业保险，丰富保险品种，提高保障水平和服务质量，发挥稳定农业生产、减少灾害损失和保障收入作用。</w:t>
      </w:r>
    </w:p>
    <w:p w14:paraId="3FBA3D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健全政策性农业保险制度，完善财政支持的农业保险大灾风险分散机制。县级以上人民政府财政部门按照国家规定实施农业保险费补贴。国务院有关部门应当依法加强对农业保险条款和保险费率公平合理性的审查，提高财政补贴资金使用效果，加强对农业保险的监管。</w:t>
      </w:r>
    </w:p>
    <w:p w14:paraId="0A68F3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国家鼓励和支持商业性保险公司、互助合作保险组织依法开展农业保险业务。</w:t>
      </w:r>
    </w:p>
    <w:p w14:paraId="7722AF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农业保险实行政府引导、市场运作、自主自愿、协同推进原则。任何单位和个人不得强制农民和农业生产经营组织参加农业保险。</w:t>
      </w:r>
    </w:p>
    <w:p w14:paraId="493CA5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第五十五条　国家鼓励符合规定的金融机构和涉农企业发行债券用于农业。按照国家规定发行的政府债券，应当加大对现代农业发展的支持力度。</w:t>
      </w:r>
    </w:p>
    <w:p w14:paraId="042A6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国家健全多层次资本市场支持农业机制，引导农产品期货市场平稳健康发展，发挥期货市场发现价格、管理风险、配置资源的功能。</w:t>
      </w:r>
    </w:p>
    <w:p w14:paraId="4BAC25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第五十六条　各级人民政府应当采取措施，提高农业防御自然灾害的能力，做好防灾减灾救灾工作，帮助受灾人员恢复生产，组织生产自救，开展社会互助互济；对没有基本生活保障的受灾人员给予救助和扶持。</w:t>
      </w:r>
    </w:p>
    <w:p w14:paraId="66ABE8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第七章　农业科技、教育与人才</w:t>
      </w:r>
    </w:p>
    <w:p w14:paraId="3D2C6E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第五十七条　国务院和省级人民政府应当通过制定实施相关规划等措施，推进农业科技、教育、人才发展。</w:t>
      </w:r>
    </w:p>
    <w:p w14:paraId="0D4A64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县级以上人民政府应当按照国家有关规定逐步增加农业科技经费和农业教育经费。</w:t>
      </w:r>
    </w:p>
    <w:p w14:paraId="4B02DB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国家鼓励、吸引企业等社会力量增加农业科技投入，鼓励农民、农业生产经营组织、企业事业单位等依法举办农业科技、教育事业。</w:t>
      </w:r>
    </w:p>
    <w:p w14:paraId="20A113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第五十八条　国家采取措施加强农业科技创新，打造国家农业科技战略力量，发挥企业在科技创新中的主体作用，加强农业原始创新和关键核心技术攻关，提高农业劳动生产率和科技进步贡献率，加快实现高水平农业科技自立自强。</w:t>
      </w:r>
    </w:p>
    <w:p w14:paraId="56CD46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国务院农业农村主管部门和省级人民政府应当协调整合农业科技创新资源，加强创新平台和创新主体能力建设。</w:t>
      </w:r>
    </w:p>
    <w:p w14:paraId="6248B9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第五十九条　国家保护植物新品种、地理标志等知识产权，鼓励、支持和引导高等学校、科研机构、企业加强农业科学技术的基础研究和应用研究，传播和普及农业科学技术知识，加速科技成果转化与产业化，促进农业科学技术进步。</w:t>
      </w:r>
    </w:p>
    <w:p w14:paraId="5E494D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国家鼓励农业新品种、新技术、新装备、新产品的研发和推广应用，建设现代农业产业技术体系，适应提升农业现代化水平的需要。</w:t>
      </w:r>
    </w:p>
    <w:p w14:paraId="075D7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国家支持智慧农业发展，鼓励物联网、人工智能等新技术与农业生产、经营、管理相融合。</w:t>
      </w:r>
    </w:p>
    <w:p w14:paraId="02CB51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国家采取措施促进国际农业科技、教育交流与合作，鼓励和支持引进国外先进技术。</w:t>
      </w:r>
    </w:p>
    <w:p w14:paraId="57771D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第六十条　国家扶持农业技术推广事业，建立政府扶持和市场引导相结合、有偿与无偿服务相结合、国家农业技术推广机构和社会力量相结合的农业技术推广体系，促使先进的农业技术、装备尽快推广应用。</w:t>
      </w:r>
    </w:p>
    <w:p w14:paraId="313D03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第六十一条　国家农业技术推广机构应当以农业技术试验示范基地为依托，承担公共所需的关键性技术的推广和示范等公益性职责，为农民和农业生产经营组织提供无偿农业技术服务。</w:t>
      </w:r>
    </w:p>
    <w:p w14:paraId="7C6199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县级以上人民政府应当根据农业生产发展需要，稳定和加强农业技术推广队伍，保障农业技术推广机构的工作经费。</w:t>
      </w:r>
    </w:p>
    <w:p w14:paraId="69F8B3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各级人民政府应当采取措施，按照国家规定保障和改善从事农业技术推广工作的专业科技人员的工作条件、工资待遇和生活条件，鼓励他们为农业服务。</w:t>
      </w:r>
    </w:p>
    <w:p w14:paraId="1FD750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第六十二条　科研机构、有关学校、农民专业合作社、涉农企业、群众性科技组织及有关科技人员，根据农民和农业生产经营组织的需要，可以提供无偿服务，也可以通过技术转让、技术服务、技术承包、技术咨询、技术许可和技术入股等形式，提供有偿服务，取得合法收益。科研机构、有关学校、农民专业合作社、涉农企业、群众性科技组织及有关科技人员应当提高服务水平，保证服务质量。</w:t>
      </w:r>
    </w:p>
    <w:p w14:paraId="4F291D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对科研机构、有关学校、农业技术推广机构举办的为农业服务的企业，国家在税收、信贷等方面给予优惠。</w:t>
      </w:r>
    </w:p>
    <w:p w14:paraId="28EA9F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国家鼓励和支持农民、农民专业合作社、供销合作社、有关协会、其他企业事业单位等参与农业技术推广工作。</w:t>
      </w:r>
    </w:p>
    <w:p w14:paraId="35C061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第六十三条　国家建立农业专业技术人员继续教育制度。县级以上人民政府农业农村主管部门会同教育、人力资源社会保障等有关部门制定农业专业技术人员继续教育计划，并组织实施。</w:t>
      </w:r>
    </w:p>
    <w:p w14:paraId="557ABF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第六十四条　国家在农村依法实施义务教育，建立健全城乡统一的义务教育经费保障机制，保障义务教育经费。国家在农村举办的普通中小学校教职工工资由县级人民政府按照国家规定统一发放，校舍等教学设施的建设和维护经费由县级人民政府按照国家规定统一安排。</w:t>
      </w:r>
    </w:p>
    <w:p w14:paraId="0FC461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第六十五条　国家发展农业高等教育、职业教育，加强涉农学科、专业建设，支持培养涉农急需紧缺专业人才。</w:t>
      </w:r>
    </w:p>
    <w:p w14:paraId="06EF0D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国务院有关部门按照国家职业资格和职业技能等级制度的统一规定，制定农业行业的职业分类、职业标准，管理农业行业的职业资格证书和职业技能等级证书。</w:t>
      </w:r>
    </w:p>
    <w:p w14:paraId="2CF214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第六十六条　国家组织开展农业实用技术技能培训和其他就业培训，培养乡村本土人才，采取措施鼓励农民采用先进的农业技术，支持农民举办各种科技组织，发挥农业广播电视学校作用，提高农民文化技术素质和生产经营技能。</w:t>
      </w:r>
    </w:p>
    <w:p w14:paraId="2EF0CD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第八章　土地等农业资源保护</w:t>
      </w:r>
    </w:p>
    <w:p w14:paraId="2FEDB9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第六十七条　发展农业和农村经济必须合理利用和保护土地、水、森林、草原、野生动植物等自然资源，合理开发和利用水能、风能、太阳能、生物质能、海洋能等可再生能源和清洁能源，发展生态农业，保护和改善生态环境。</w:t>
      </w:r>
    </w:p>
    <w:p w14:paraId="3C27F2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国家有计划地开展农业资源调查。县级以上人民政府应当制定农业资源区划或者农业资源合理利用和保护的区划，建立农业资源监测制度。</w:t>
      </w:r>
    </w:p>
    <w:p w14:paraId="3404F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第六十八条　国家实行最严格的耕地保护制度，对永久基本农田依法实行特殊保护，确保国土空间规划确定的耕地和永久基本农田总量不减少、质量有提升、生态功能稳定。</w:t>
      </w:r>
    </w:p>
    <w:p w14:paraId="2A016B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国家建立实施耕地保护和质量提升补偿制度。</w:t>
      </w:r>
    </w:p>
    <w:p w14:paraId="356CED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国家严格控制耕地转为非耕地。确需占用耕地的，应当依法落实补充耕地责任。县级以上地方人民政府可以依法要求对非农业建设所占用耕地耕作层的土壤予以剥离和合理利用。</w:t>
      </w:r>
    </w:p>
    <w:p w14:paraId="10F764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县级以上人民政府应当采取措施加强土壤改良、地力培肥和治理修复，组织开展退化耕地治理，完善农田基础设施，保护和提升耕地质量，并对耕地质量进行调查、监测和评价。</w:t>
      </w:r>
    </w:p>
    <w:p w14:paraId="0DE9BD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县级以上人民政府应当采取措施加强高标准农田建设，明确建设内容、建设标准，完善立项、建设、验收、管护机制。</w:t>
      </w:r>
    </w:p>
    <w:p w14:paraId="0F39A7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第六十九条　县级以上人民政府农业农村主管部门应当采取措施，支持农民和农业生产经营组织加强耕地质量建设，参与高标准农田建设与管护。</w:t>
      </w:r>
    </w:p>
    <w:p w14:paraId="4C970C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民和农业生产经营组织应当保养耕地，科学合理使用化肥、农药、农用薄膜，增加使用有机肥料，采用先进技术，保护和提高地力，防止农用地的污染、破坏和地力衰退。国家鼓励使用在生态环境中可降解且无害的农用薄膜。</w:t>
      </w:r>
    </w:p>
    <w:p w14:paraId="72CCF3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国家加强黑土地保护，坚持用养结合，促进黑土地可持续利用。</w:t>
      </w:r>
    </w:p>
    <w:p w14:paraId="6086F7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第七十条　国家坚持山水林田湖草沙一体化保护和系统治理，实施重要生态系统保护和修复工程，加强生态的保护与修复。</w:t>
      </w:r>
    </w:p>
    <w:p w14:paraId="15E09C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各级人民政府应当采取措施，加强小流域综合治理，预防和治理水土流失。从事可能引起水土流失的生产建设活动的单位和个人，必须采取预防措施，并负责治理因生产建设活动造成的水土流失。</w:t>
      </w:r>
    </w:p>
    <w:p w14:paraId="4AB353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各级人民政府应当采取措施，预防土地沙化，治理沙化土地。</w:t>
      </w:r>
    </w:p>
    <w:p w14:paraId="5C0B02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各级人民政府应当采取措施，因地制宜开展盐碱地治理和综合利用。</w:t>
      </w:r>
    </w:p>
    <w:p w14:paraId="24700E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第七十一条　各级人民政府应当采取措施，组织群众造林绿化，保护林地和林木，预防森林火灾，防治林业有害生物，制止滥伐、盗伐林木，提高森林覆盖率、森林蓄积量。国家实行全民义务植树制度。</w:t>
      </w:r>
    </w:p>
    <w:p w14:paraId="51E082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国家实行天然林全面保护制度，严格限制天然林采伐，保护和修复天然林。</w:t>
      </w:r>
    </w:p>
    <w:p w14:paraId="3514D3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第七十二条　有关地方人民政府应当加强草原保护、建设和管理，促进草牧业发展，指导、组织农（牧）民和农（牧）业生产经营组织建设人工草地、饲草饲料基地和改良天然草原，实行以草定畜、草畜平衡，合理控制载畜量，落实休牧和禁牧制度，推行划区轮牧，保护草原植被，加强草原火灾和病虫害防控工作，防止草原退化、沙化、盐碱化、石漠化和水土流失。</w:t>
      </w:r>
    </w:p>
    <w:p w14:paraId="1FDF7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第七十三条　禁止毁林毁草开垦、烧山开垦以及开垦国家禁止开垦的陡坡地。禁止围湖造田以及开（围）垦自然湿地。</w:t>
      </w:r>
    </w:p>
    <w:p w14:paraId="1FDC0E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对在国务院批准规划范围内实施退耕的农民，应当按照国家规定予以补助。</w:t>
      </w:r>
    </w:p>
    <w:p w14:paraId="1E1A0E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第七十四条　各级人民政府应当采取措施，依法执行捕捞许可证、捕捞限额和禁渔、休渔制度，增殖渔业资源，保护渔业水域生态环境。</w:t>
      </w:r>
    </w:p>
    <w:p w14:paraId="25029B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国家引导、支持从事捕捞业的农（渔）民和农（渔）业生产经营组织从事水产养殖业或者其他职业，对根据当地人民政府统一规划转产转业的农（渔）民，应当按照国家规定予以补助或者安置保障。</w:t>
      </w:r>
    </w:p>
    <w:p w14:paraId="4DFEC0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第七十五条　国家建立与农业生产有关的生物物种资源保护制度，保护生物多样性，对稀有、濒危、珍贵生物资源及其原生地实行重点保护。国家加强种质资源普查、收集、保护和开发利用，建设国家种质资源库。</w:t>
      </w:r>
    </w:p>
    <w:p w14:paraId="19CCCC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从境外引进生物物种资源应当依法进行审批或者登记，并采取相应安全控制措施。</w:t>
      </w:r>
    </w:p>
    <w:p w14:paraId="65C98C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县级以上人民政府及其有关部门应当采取措施加强外来入侵物种防控。</w:t>
      </w:r>
    </w:p>
    <w:p w14:paraId="42C4C1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农业转基因生物的研究、试验、引进、生产、加工、经营及其他应用，必须依照国家规定严格实行各项安全控制措施。</w:t>
      </w:r>
    </w:p>
    <w:p w14:paraId="59F980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第九章　农业绿色发展</w:t>
      </w:r>
    </w:p>
    <w:p w14:paraId="69166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第七十六条　国家推进农业发展全面绿色转型，鼓励、支持农民和农业生产经营组织采用节约集约的种植养殖技术，加强农业面源污染防治。</w:t>
      </w:r>
    </w:p>
    <w:p w14:paraId="6139D0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农业农村主管部门应当引导农民和农业生产经营组织采取物理、生物措施或者使用高效低毒低残留农药、兽药，科学防治动植物病、虫、杂草、鼠害和其他有害生物。从事畜禽、水产养殖的单位和个人应当合理投饲、投饵、投肥，正确使用药物，防止造成环境污染和生态破坏。</w:t>
      </w:r>
    </w:p>
    <w:p w14:paraId="5C6BF6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国家加强病虫害生物防治、微生物肥料、生物农药等技术和产品的研究开发应用，促进绿色优质农产品生产。</w:t>
      </w:r>
    </w:p>
    <w:p w14:paraId="70D1A6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第七十七条　国家优先发展生态循环农业，推进农业废弃物回收、无害化处理和综合利用，鼓励发展种养循环农业。</w:t>
      </w:r>
    </w:p>
    <w:p w14:paraId="733A63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农产品采收后的秸秆及其他剩余物质应当综合利用，妥善处理，防止造成环境污染和生态破坏。地方各级人民政府应当科学精准加强对秸秆焚烧的组织、指导和管理。</w:t>
      </w:r>
    </w:p>
    <w:p w14:paraId="6244F8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第七十八条　县级以上人民政府应当采取措施，督促有关单位进行治理，防治废水、废气、固体废物或者其他有毒有害物质对农业生态环境的污染。排放或者倾倒废水、废气、固体废物或者其他有毒有害物质造成农业生态环境污染事故的，由生态环境主管部门或者农业农村主管部门依法调查处理；给农民和农业生产经营组织造成损失的，有关责任者应当依法赔偿。</w:t>
      </w:r>
    </w:p>
    <w:p w14:paraId="42BA5E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第七十九条　国家鼓励和支持保护农业资源、发展生态农业，依法实施生态保护补偿，逐步完善农业生态产品价值实现机制。</w:t>
      </w:r>
    </w:p>
    <w:p w14:paraId="3E4687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第八十条　国家采取措施，积极应对气候变化对农业产生的影响。</w:t>
      </w:r>
    </w:p>
    <w:p w14:paraId="098B70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第十章　农民权益保护</w:t>
      </w:r>
    </w:p>
    <w:p w14:paraId="206C32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第八十一条　任何机关或者单位向农民或者农业生产经营组织收取行政、事业性费用必须依据法律、法规的规定。收费的依据、项目、范围和标准应当公布。没有法律、法规依据的收费，农民和农业生产经营组织有权拒绝。</w:t>
      </w:r>
    </w:p>
    <w:p w14:paraId="5ECF49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任何机关或者单位对农民或者农业生产经营组织进行罚款处罚必须依据法律、法规、规章的规定。没有法律、法规、规章依据的罚款，农民和农业生产经营组织有权拒绝。</w:t>
      </w:r>
    </w:p>
    <w:p w14:paraId="2990B5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任何机关或者单位不得以任何方式向农民或者农业生产经营组织进行摊派。除法律、法规另有规定外，任何机关或者单位以任何方式要求农民或者农业生产经营组织提供人力、财力、物力的，属于摊派。农民和农业生产经营组织有权拒绝任何方式的摊派。</w:t>
      </w:r>
    </w:p>
    <w:p w14:paraId="4EACCF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第八十二条　农民和农业生产经营组织依照法律、行政法规的规定承担纳税义务，享受法律、行政法规规定的税收减免。</w:t>
      </w:r>
    </w:p>
    <w:p w14:paraId="2B27E7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第八十三条　各级人民政府及其有关部门和所属单位不得以任何方式向农民或者农业生产经营组织集资。</w:t>
      </w:r>
    </w:p>
    <w:p w14:paraId="3386D4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建立健全整治形式主义为基层减负长效机制，严格控制对基层开展督查检查考核，精简优化涉农考核。没有法律、法规依据或者未经国务院批准，任何机关或者单位不得在农村进行任何形式的达标、升级、验收活动。</w:t>
      </w:r>
    </w:p>
    <w:p w14:paraId="18F186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第八十四条　农村义务教育除按国家规定收取的费用外，不得向农民和学生收取其他费用。禁止任何机关或者单位通过农村中小学校向农民收费。</w:t>
      </w:r>
    </w:p>
    <w:p w14:paraId="0F15E3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国家采取措施保障农村中小学校食品安全，改善学生营养健康状况。</w:t>
      </w:r>
    </w:p>
    <w:p w14:paraId="73F979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第八十五条　国家为了公共利益的需要依法征收农民集体所有土地的，应当保护农民和农村集体经济组织的合法权益，依法给予征地补偿并安排社会保障费用，任何单位和个人不得截留、挪用。征收农村村民住宅的，应当依法保障其居住的权利和合法的住房财产权益。</w:t>
      </w:r>
    </w:p>
    <w:p w14:paraId="0F1A56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国家保障进城落户农民合法土地权益，依法维护进城落户农民的土地承包经营权、宅基地使用权、集体收益分配权。</w:t>
      </w:r>
    </w:p>
    <w:p w14:paraId="60BA26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第八十六条　各级人民政府、农村集体经济组织或者村民委员会在农业和农村经济结构调整、农业产业化经营和土地经营权流转等过程中，应当充分尊重农民和农业生产经营组织意愿，不得侵害土地承包经营权、土地经营权，不得干涉农民和农业生产经营组织依法自主安排的生产经营项目，不得强行毁坏作物青苗或者盛果期果树，不得强迫农民和农业生产经营组织购买指定的生产资料或者按指定的渠道销售农产品。</w:t>
      </w:r>
    </w:p>
    <w:p w14:paraId="3DA16C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第八十七条　农村集体经济组织或者村民委员会为发展生产或者兴办公益事业，需要向其成员（村民）筹资筹劳的，应当依法经成员（村民）会议或者成员（村民）代表会议通过后方可进行。</w:t>
      </w:r>
    </w:p>
    <w:p w14:paraId="699586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农村集体经济组织或者村民委员会依照前款规定筹资筹劳的，不得超过国务院和省级人民政府规定的上限控制标准，禁止强行以资代劳。</w:t>
      </w:r>
    </w:p>
    <w:p w14:paraId="30EBE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农村集体经济组织和村民委员会对涉及成员（村民）利益的重要事项，应当向成员（村民）公开，并定期公布财务账目，接受成员（村民）的监督。</w:t>
      </w:r>
    </w:p>
    <w:p w14:paraId="5DBA43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第八十八条　任何单位和个人向农民或者农业生产经营组织提供生产、技术、信息、文化、保险等有偿服务，必须坚持自愿原则，不得强迫农民和农业生产经营组织接受服务。</w:t>
      </w:r>
    </w:p>
    <w:p w14:paraId="079F51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第八十九条　农产品收购单位在收购农产品时，不得压级压价，不得在支付的价款中扣缴任何费用。</w:t>
      </w:r>
    </w:p>
    <w:p w14:paraId="71621F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农产品收购单位与农产品销售者因农产品的质量等级发生争议的，可以委托具有法定资质的农产品质量检测机构检测。</w:t>
      </w:r>
    </w:p>
    <w:p w14:paraId="744A17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第九十条　农业生产资料使用者因生产资料质量问题遭受损失的，出售该生产资料的经营者应当予以赔偿，赔偿额包括购货价款、有关费用和可得利益损失。</w:t>
      </w:r>
    </w:p>
    <w:p w14:paraId="42A88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第九十一条　农民或者农业生产经营组织为维护自身的合法权益，有向各级人民政府及其有关部门反映情况和提出合法要求的权利，人民政府及其有关部门对农民或者农业生产经营组织提出的合理要求，应当按照国家规定及时给予答复。</w:t>
      </w:r>
    </w:p>
    <w:p w14:paraId="0E3681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第九十二条　违反法律规定，侵害农民权益的，农民或者农业生产经营组织可以依法申请行政复议或者向人民法院提起诉讼，有关行政复议机关或者人民法院应当依法受理。</w:t>
      </w:r>
    </w:p>
    <w:p w14:paraId="625AD4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农民合法权益受到侵害，符合法律援助条件的，可以依法申请获得法律援助。</w:t>
      </w:r>
    </w:p>
    <w:p w14:paraId="755AB1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第九十三条　国家加强乡村治理，推进平安乡村建设，构建和谐有序的乡村社会，不断增强广大农民的获得感、幸福感、安全感。</w:t>
      </w:r>
    </w:p>
    <w:p w14:paraId="12F916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第十一章　农村经济发展</w:t>
      </w:r>
    </w:p>
    <w:p w14:paraId="73C1CC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第九十四条　国家坚持城乡融合发展，提高城乡规划、建设、治理融合水平，促进城乡要素平等交换、双向流动，推进公共资源均衡配置，促进城乡共同繁荣。</w:t>
      </w:r>
    </w:p>
    <w:p w14:paraId="69D7A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支持依托农业农村特色资源发展生态旅游、民俗文化、休闲农业等新业态，推动农村一二三产业深度融合，调整和优化农村经济结构，壮大县域富民产业，增加农民收入，促进农村经济全面发展，逐步缩小城乡差别。</w:t>
      </w:r>
    </w:p>
    <w:p w14:paraId="47935D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第九十五条　国土空间规划应当统筹考虑城乡生产、生活、生态用地等需求，合理安排乡村产业、居住、公共服务和基础设施等各类用地。建设用地指标应当保障乡村发展合理需要。</w:t>
      </w:r>
    </w:p>
    <w:p w14:paraId="36336C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县级以上人民政府应当优化城乡产业发展布局，统筹规划、建设、管护城乡公共基础设施。</w:t>
      </w:r>
    </w:p>
    <w:p w14:paraId="45E438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第九十六条　国家促进农村市场经济发展，保障各类经营主体的平等法律地位和发展权利。</w:t>
      </w:r>
    </w:p>
    <w:p w14:paraId="5A2CEA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农村经济发展应当坚持农民主体地位，保障农民合法权益。</w:t>
      </w:r>
    </w:p>
    <w:p w14:paraId="7E8103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各级人民政府应当采取措施，发展乡村企业，支持农业的发展，吸纳农村劳动力就业。国家完善乡村企业发展的支持措施，引导乡村企业优化结构，更新技术，提高竞争力。</w:t>
      </w:r>
    </w:p>
    <w:p w14:paraId="08F855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国家完善农村集体产权制度，发展新型农村集体经济，保障成员的集体收益分配权。</w:t>
      </w:r>
    </w:p>
    <w:p w14:paraId="023538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国家引导、规范、保护社会资本依法参与乡村发展，支持农民、大学生、退役军人和其他返乡入乡人员在乡村创业就业，鼓励农民专业合作社、供销合作社、农业企业与农民建立紧密利益联结机制。</w:t>
      </w:r>
    </w:p>
    <w:p w14:paraId="03F493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第九十七条　县级以上地方人民政府应当根据当地的经济发展水平、区位优势和资源条件，按照合理布局、科学规划、节约用地的原则，有重点地推进农村小城镇建设。</w:t>
      </w:r>
    </w:p>
    <w:p w14:paraId="24D1E5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地方各级人民政府应当注重运用市场机制，完善相应政策，吸引农民和社会资金投资小城镇开发建设，发展第二、第三产业，引导乡村企业相对集中发展。</w:t>
      </w:r>
    </w:p>
    <w:p w14:paraId="5DE865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第九十八条　国家统筹城乡就业政策体系，采取措施推动形成平等竞争、规范有序、城乡统一的人力资源市场，健全城乡均等的公共就业创业服务制度，引导劳动力在城乡、地区间合理有序流动。地方各级人民政府依法保护进入城镇就业的农村劳动者的合法权益，不得设置不合理限制，已经设置的应当取消。</w:t>
      </w:r>
    </w:p>
    <w:p w14:paraId="6E7493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各级人民政府及其有关部门应当采取措施全面落实城乡劳动者平等就业、同工同酬，依法保障进城务工人员工资等劳动和社会保障权益。</w:t>
      </w:r>
    </w:p>
    <w:p w14:paraId="514C89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第九十九条　国家健全社会保险制度，依法保障农民参加社会保险和享受社会保险待遇的合法权益。</w:t>
      </w:r>
    </w:p>
    <w:p w14:paraId="29EC15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健全分层分类的社会救助体系，完善最低生活保障、特困人员供养和临时救助制度，保障农村最低生活保障对象、特困人员等救助对象的基本生活，根据国家有关规定给予医疗、住房、教育、就业等专项救助。</w:t>
      </w:r>
    </w:p>
    <w:p w14:paraId="75E8DC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第一百条　国家扶持欠发达地区改善经济发展条件，帮助进行经济开发，统筹建立常态化防止返贫致贫机制，持续巩固拓展脱贫攻坚成果。</w:t>
      </w:r>
    </w:p>
    <w:p w14:paraId="40A2D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各级人民政府应当坚持开发式帮扶方针，增强欠发达地区内生发展动力，引导、组织合理使用帮扶资金，依靠自身力量改变落后面貌，促进产业发展壮大，提升农村劳动者技能和素质，增强就业能力和调动参与发展积极性，引导调整经济结构、开发当地资源。欠发达地区发展应当坚持与资源保护、生态建设相结合，促进经济、社会、生态的协调发展和全面进步。</w:t>
      </w:r>
    </w:p>
    <w:p w14:paraId="47CD7C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第一百零一条　国务院和省级人民政府应当把常态化帮扶投入列入年度财政预算，加大对欠发达地区的财政转移支付和建设资金投入，提高资金使用绩效。</w:t>
      </w:r>
    </w:p>
    <w:p w14:paraId="5475A1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国家鼓励和扶持金融机构、其他企业事业单位、社会组织和个人投入资金支持欠发达地区开发建设。</w:t>
      </w:r>
    </w:p>
    <w:p w14:paraId="3BFFCE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禁止任何单位和个人截留、挪用帮扶资金。审计机关应当加强帮扶资金的审计监督。</w:t>
      </w:r>
    </w:p>
    <w:p w14:paraId="6AC805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第十二章　监督检查</w:t>
      </w:r>
    </w:p>
    <w:p w14:paraId="1A786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第一百零二条　县级以上人民政府应当采取措施逐步完善适应社会主义市场经济发展要求的农业农村行政管理体制。</w:t>
      </w:r>
    </w:p>
    <w:p w14:paraId="0155E4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县级以上人民政府农业农村主管部门和有关部门应当加强规划、指导、管理、协调、监督、服务职责，依法行政，公正执法。</w:t>
      </w:r>
    </w:p>
    <w:p w14:paraId="41FF22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县级以上地方人民政府应当加强农业综合执法，稳定执法队伍，保障执法条件，提升执法人员素质和执法能力，提高执法效率和水平，加强执法监督，推进严格规范公正文明执法。</w:t>
      </w:r>
    </w:p>
    <w:p w14:paraId="0B8BCF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第一百零三条　县级以上人民政府农业农村主管部门履行执法监督检查职责时，有权采取下列措施：</w:t>
      </w:r>
    </w:p>
    <w:p w14:paraId="6D533D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（一）要求被检查单位或者个人说明情况，提供有关文件、资料；</w:t>
      </w:r>
    </w:p>
    <w:p w14:paraId="38C169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（二）进入农业生产经营场所实施现场检查；</w:t>
      </w:r>
    </w:p>
    <w:p w14:paraId="344AB0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（三）对涉嫌违法的行为依法开展调查，责令违法行为人停止违法行为，履行法定义务；</w:t>
      </w:r>
    </w:p>
    <w:p w14:paraId="521F3B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（四）查封、扣押涉嫌违法从事农业投入品生产经营活动的场所、设施或者财物。</w:t>
      </w:r>
    </w:p>
    <w:p w14:paraId="37911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农业行政执法人员在履行监督检查职责时，应当向被检查单位或者个人出示行政执法证件，遵守执法程序。有关单位或者个人应当配合农业行政执法人员依法执行职务，不得拒绝和阻碍。</w:t>
      </w:r>
    </w:p>
    <w:p w14:paraId="4335AA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第一百零四条　农业农村主管部门与农业生产、经营单位必须在机构、人员、财务上彻底分离。农业农村主管部门及其工作人员不得参与和从事农业生产经营活动。</w:t>
      </w:r>
    </w:p>
    <w:p w14:paraId="534361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第十三章　法律责任</w:t>
      </w:r>
    </w:p>
    <w:p w14:paraId="214D9A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第一百零五条　违反本法规定，侵害农民和农业生产经营组织的土地承包经营权、土地经营权等财产权或者其他合法权益的，应当停止侵害，恢复原状；造成损失、损害的，依法承担赔偿责任。</w:t>
      </w:r>
    </w:p>
    <w:p w14:paraId="5FCBBC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国家工作人员利用职务便利或者以其他名义侵害农民和农业生产经营组织的合法权益的，应当赔偿损失，并依法给予处分。</w:t>
      </w:r>
    </w:p>
    <w:p w14:paraId="0823E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第一百零六条　违反本法第二十四条、第三十条、第七十三条、第七十五条、第八十五条有关规定的，依照相关法律、行政法规的规定予以处罚。</w:t>
      </w:r>
    </w:p>
    <w:p w14:paraId="0DCFE6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第一百零七条　有下列行为之一的，由上级主管机关责令限期归还被截留、挪用的资金，没收非法所得，并依法给予直接负责的主管人员和其他直接责任人员处分：</w:t>
      </w:r>
    </w:p>
    <w:p w14:paraId="691D01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（一）违反本法第四十一条第三款规定，截留、挪用粮食收购资金；</w:t>
      </w:r>
    </w:p>
    <w:p w14:paraId="303102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（二）违反本法第四十七条第二款规定，截留、挪用用于农业的财政资金和信贷资金；</w:t>
      </w:r>
    </w:p>
    <w:p w14:paraId="613285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（三）违反本法第一百零一条第三款规定，截留、挪用帮扶资金。</w:t>
      </w:r>
    </w:p>
    <w:p w14:paraId="720F48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第一百零八条　违反本法第八十一条规定，向农民或者农业生产经营组织违法收费、罚款、摊派的，上级主管机关应当予以制止，并予公告；已经收取钱款或者已经使用人力、物力的，由上级主管机关责令限期归还已经收取的钱款或者折价偿还已经使用的人力、物力，并依法给予直接负责的主管人员和其他直接责任人员处分。</w:t>
      </w:r>
    </w:p>
    <w:p w14:paraId="54D052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第一百零九条　有下列行为之一的，由上级主管机关责令停止违法行为，并依法给予直接负责的主管人员和其他直接责任人员处分，责令退还违法收取的集资款或者费用：</w:t>
      </w:r>
    </w:p>
    <w:p w14:paraId="63C4FF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（一）违反本法第八十三条规定，非法在农村进行集资、达标、升级、验收活动；</w:t>
      </w:r>
    </w:p>
    <w:p w14:paraId="76D39C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（二）违反本法第八十四条规定，通过农村中小学校向农民超额、超项目收费。</w:t>
      </w:r>
    </w:p>
    <w:p w14:paraId="3F22EC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第一百一十条　违反本法第八十七条第二款规定，强迫农民以资代劳的，由乡镇人民政府责令改正，并退还违法收取的资金。</w:t>
      </w:r>
    </w:p>
    <w:p w14:paraId="3A770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第一百一十一条　违反本法第八十八条规定，强迫农民和农业生产经营组织接受有偿服务的，由有关人民政府责令改正，并返还其违法收取的费用；情节严重的，依法给予直接负责的主管人员和其他直接责任人员处分；造成农民和农业生产经营组织损失的，依法承担赔偿责任。</w:t>
      </w:r>
    </w:p>
    <w:p w14:paraId="4FA6A1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第一百一十二条　县级以上人民政府农业农村主管部门的工作人员违反本法规定参与和从事农业生产经营活动的，依法给予处分。</w:t>
      </w:r>
    </w:p>
    <w:p w14:paraId="5C4483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第一百一十三条　违反本法规定，侵害农民和农业生产经营组织合法权益，构成犯罪的，依法追究刑事责任。</w:t>
      </w:r>
    </w:p>
    <w:p w14:paraId="6F5F10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Style w:val="5"/>
          <w:rFonts w:hint="eastAsia" w:ascii="宋体" w:hAnsi="宋体" w:eastAsia="宋体" w:cs="宋体"/>
          <w:i w:val="0"/>
          <w:iCs w:val="0"/>
          <w:caps w:val="0"/>
          <w:color w:val="366092"/>
          <w:spacing w:val="0"/>
          <w:sz w:val="28"/>
          <w:szCs w:val="28"/>
          <w:shd w:val="clear" w:fill="FFFFFF"/>
        </w:rPr>
        <w:t>第十四章　附则</w:t>
      </w:r>
    </w:p>
    <w:p w14:paraId="3321D7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第一百一十四条　国有农场、林场、牧场、渔场等企业事业单位实行承包经营的职工，参照适用本法有关农民的规定。</w:t>
      </w:r>
    </w:p>
    <w:p w14:paraId="60C3D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jc w:val="both"/>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shd w:val="clear" w:fill="FFFFFF"/>
        </w:rPr>
        <w:t>第一百一十五条　本法自2027年1月1日起施行。</w:t>
      </w:r>
    </w:p>
    <w:p w14:paraId="10B1E9AC">
      <w:pPr>
        <w:rPr>
          <w:rFonts w:hint="eastAsia" w:ascii="宋体" w:hAnsi="宋体" w:eastAsia="宋体" w:cs="宋体"/>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E120BA"/>
    <w:rsid w:val="08E120BA"/>
    <w:rsid w:val="76172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17072</Words>
  <Characters>17097</Characters>
  <Lines>0</Lines>
  <Paragraphs>0</Paragraphs>
  <TotalTime>2</TotalTime>
  <ScaleCrop>false</ScaleCrop>
  <LinksUpToDate>false</LinksUpToDate>
  <CharactersWithSpaces>17244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2026-09-01T08:35:00Z</dcterms:created>
  <dc:creator>小菲</dc:creator>
  <cp:lastModifiedBy>。</cp:lastModifiedBy>
  <dcterms:modified xsi:type="dcterms:W3CDTF">2026-09-02T06:56:18Z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CA70DC2ADF7C404F8F43B1DD8CDD8108_13</vt:lpwstr>
  </property>
  <property fmtid="{D5CDD505-2E9C-101B-9397-08002B2CF9AE}" pid="4" name="KSOTemplateDocerSaveRecord">
    <vt:lpwstr>eyJoZGlkIjoiYmIyNWU1YmQ0ZDFlODJhNThjMzE5MmFiOTIzNjQyY2IiLCJ1c2VySWQiOiI0NDIwNTU1MjUifQ==</vt:lpwstr>
  </property>
</Properties>
</file>