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6ACAD41">
      <w:pPr>
        <w:ind w:firstLine="0" w:firstLineChars="0"/>
        <w:rPr>
          <w:rFonts w:hint="eastAsia" w:eastAsia="黑体"/>
          <w:sz w:val="32"/>
          <w:szCs w:val="32"/>
          <w:lang w:val="en-US"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2</w:t>
      </w:r>
    </w:p>
    <w:p w14:paraId="41A6F65B">
      <w:pPr>
        <w:spacing w:line="594" w:lineRule="exact"/>
        <w:ind w:firstLine="0" w:firstLineChars="0"/>
        <w:jc w:val="left"/>
      </w:pPr>
    </w:p>
    <w:p w14:paraId="4331E226">
      <w:pPr>
        <w:spacing w:line="594" w:lineRule="exact"/>
        <w:jc w:val="left"/>
      </w:pPr>
    </w:p>
    <w:p w14:paraId="0DC5D0FE">
      <w:pPr>
        <w:spacing w:line="594" w:lineRule="exact"/>
      </w:pPr>
    </w:p>
    <w:p w14:paraId="35621F48">
      <w:pPr>
        <w:spacing w:line="594" w:lineRule="exact"/>
      </w:pPr>
    </w:p>
    <w:p w14:paraId="64779B3D">
      <w:pPr>
        <w:pStyle w:val="17"/>
        <w:spacing w:before="0" w:after="0"/>
        <w:ind w:firstLine="0" w:firstLineChars="0"/>
        <w:rPr>
          <w:rFonts w:hint="eastAsia" w:ascii="黑体" w:hAnsi="黑体" w:eastAsia="黑体" w:cs="黑体"/>
          <w:b w:val="0"/>
          <w:sz w:val="44"/>
        </w:rPr>
      </w:pPr>
      <w:r>
        <w:rPr>
          <w:rFonts w:hint="eastAsia" w:cs="黑体"/>
          <w:b w:val="0"/>
          <w:sz w:val="44"/>
          <w:lang w:val="en-US" w:eastAsia="zh-CN"/>
        </w:rPr>
        <w:t>轻工行业绿色转型创新成果</w:t>
      </w:r>
      <w:r>
        <w:rPr>
          <w:rFonts w:hint="eastAsia" w:ascii="黑体" w:hAnsi="黑体" w:eastAsia="黑体" w:cs="黑体"/>
          <w:b w:val="0"/>
          <w:sz w:val="44"/>
        </w:rPr>
        <w:t>申报书</w:t>
      </w:r>
    </w:p>
    <w:p w14:paraId="3DAA9C56">
      <w:pPr>
        <w:jc w:val="center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b w:val="0"/>
          <w:sz w:val="44"/>
          <w:lang w:eastAsia="zh-CN"/>
        </w:rPr>
        <w:t>（</w:t>
      </w:r>
      <w:r>
        <w:rPr>
          <w:rFonts w:hint="eastAsia" w:ascii="黑体" w:hAnsi="黑体" w:eastAsia="黑体" w:cs="黑体"/>
          <w:b w:val="0"/>
          <w:sz w:val="44"/>
          <w:lang w:val="en-US" w:eastAsia="zh-CN"/>
        </w:rPr>
        <w:t>职工创新成果）</w:t>
      </w:r>
    </w:p>
    <w:p w14:paraId="6441528E">
      <w:pPr>
        <w:spacing w:line="594" w:lineRule="exact"/>
        <w:jc w:val="left"/>
        <w:rPr>
          <w:rFonts w:ascii="Calibri" w:hAnsi="Calibri" w:eastAsia="宋体" w:cs="Times New Roman"/>
        </w:rPr>
      </w:pPr>
    </w:p>
    <w:p w14:paraId="5AF740C9">
      <w:pPr>
        <w:spacing w:line="594" w:lineRule="exact"/>
        <w:jc w:val="left"/>
        <w:rPr>
          <w:rFonts w:ascii="Calibri" w:hAnsi="Calibri" w:eastAsia="宋体" w:cs="Times New Roman"/>
        </w:rPr>
      </w:pPr>
    </w:p>
    <w:p w14:paraId="79FFD171">
      <w:pPr>
        <w:spacing w:line="594" w:lineRule="exact"/>
        <w:jc w:val="left"/>
        <w:rPr>
          <w:rFonts w:ascii="Calibri" w:hAnsi="Calibri" w:eastAsia="宋体" w:cs="Times New Roman"/>
        </w:rPr>
      </w:pPr>
    </w:p>
    <w:p w14:paraId="5B90D034">
      <w:pPr>
        <w:spacing w:line="594" w:lineRule="exact"/>
        <w:jc w:val="left"/>
        <w:rPr>
          <w:rFonts w:ascii="Calibri" w:hAnsi="Calibri" w:eastAsia="宋体" w:cs="Times New Roman"/>
        </w:rPr>
      </w:pPr>
    </w:p>
    <w:p w14:paraId="3FE704B9">
      <w:pPr>
        <w:tabs>
          <w:tab w:val="left" w:leader="underscore" w:pos="7980"/>
        </w:tabs>
        <w:ind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pacing w:val="60"/>
          <w:kern w:val="0"/>
          <w:sz w:val="32"/>
          <w:szCs w:val="32"/>
          <w:fitText w:val="3840" w:id="1576973988"/>
        </w:rPr>
        <w:t>申请单位（盖章）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fitText w:val="3840" w:id="1576973988"/>
        </w:rPr>
        <w:t>：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ab/>
      </w:r>
    </w:p>
    <w:p w14:paraId="376EBD15">
      <w:pPr>
        <w:tabs>
          <w:tab w:val="left" w:leader="underscore" w:pos="7980"/>
        </w:tabs>
        <w:ind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pacing w:val="280"/>
          <w:kern w:val="0"/>
          <w:sz w:val="32"/>
          <w:szCs w:val="32"/>
          <w:fitText w:val="3840" w:id="2141415751"/>
          <w:lang w:val="en-US" w:eastAsia="zh-CN"/>
        </w:rPr>
        <w:t>成果</w:t>
      </w:r>
      <w:r>
        <w:rPr>
          <w:rFonts w:hint="eastAsia" w:ascii="黑体" w:hAnsi="黑体" w:eastAsia="黑体" w:cs="黑体"/>
          <w:spacing w:val="280"/>
          <w:kern w:val="0"/>
          <w:sz w:val="32"/>
          <w:szCs w:val="32"/>
          <w:fitText w:val="3840" w:id="2141415751"/>
        </w:rPr>
        <w:t>名称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fitText w:val="3840" w:id="2141415751"/>
        </w:rPr>
        <w:t>：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ab/>
      </w:r>
    </w:p>
    <w:p w14:paraId="10C711FF">
      <w:pPr>
        <w:tabs>
          <w:tab w:val="left" w:leader="underscore" w:pos="7980"/>
        </w:tabs>
        <w:ind w:firstLine="640" w:firstLineChars="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133"/>
          <w:w w:val="100"/>
          <w:kern w:val="0"/>
          <w:sz w:val="32"/>
          <w:szCs w:val="32"/>
          <w:fitText w:val="3840" w:id="-1231117969"/>
        </w:rPr>
        <w:t>所属</w:t>
      </w:r>
      <w:r>
        <w:rPr>
          <w:rFonts w:hint="eastAsia" w:ascii="黑体" w:hAnsi="黑体" w:eastAsia="黑体" w:cs="黑体"/>
          <w:spacing w:val="133"/>
          <w:w w:val="100"/>
          <w:kern w:val="0"/>
          <w:sz w:val="32"/>
          <w:szCs w:val="32"/>
          <w:fitText w:val="3840" w:id="-1231117969"/>
          <w:lang w:val="en-US" w:eastAsia="zh-CN"/>
        </w:rPr>
        <w:t>行业</w:t>
      </w:r>
      <w:r>
        <w:rPr>
          <w:rFonts w:hint="eastAsia" w:ascii="黑体" w:hAnsi="黑体" w:eastAsia="黑体" w:cs="黑体"/>
          <w:spacing w:val="133"/>
          <w:w w:val="100"/>
          <w:kern w:val="0"/>
          <w:sz w:val="32"/>
          <w:szCs w:val="32"/>
          <w:fitText w:val="3840" w:id="-1231117969"/>
        </w:rPr>
        <w:t>领域</w:t>
      </w:r>
      <w:r>
        <w:rPr>
          <w:rFonts w:hint="eastAsia" w:ascii="黑体" w:hAnsi="黑体" w:eastAsia="黑体" w:cs="黑体"/>
          <w:spacing w:val="2"/>
          <w:w w:val="100"/>
          <w:kern w:val="0"/>
          <w:sz w:val="32"/>
          <w:szCs w:val="32"/>
          <w:fitText w:val="3840" w:id="-1231117969"/>
        </w:rPr>
        <w:t>：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ab/>
      </w:r>
    </w:p>
    <w:p w14:paraId="3068AED7">
      <w:pPr>
        <w:tabs>
          <w:tab w:val="left" w:leader="underscore" w:pos="7980"/>
        </w:tabs>
        <w:ind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pacing w:val="133"/>
          <w:kern w:val="0"/>
          <w:sz w:val="32"/>
          <w:szCs w:val="32"/>
          <w:fitText w:val="3840" w:id="-1610994322"/>
        </w:rPr>
        <w:t>联系人及手机</w:t>
      </w:r>
      <w:r>
        <w:rPr>
          <w:rFonts w:hint="eastAsia" w:ascii="黑体" w:hAnsi="黑体" w:eastAsia="黑体" w:cs="黑体"/>
          <w:spacing w:val="2"/>
          <w:kern w:val="0"/>
          <w:sz w:val="32"/>
          <w:szCs w:val="32"/>
          <w:fitText w:val="3840" w:id="-1610994322"/>
        </w:rPr>
        <w:t>：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ab/>
      </w:r>
    </w:p>
    <w:p w14:paraId="60A80126">
      <w:pPr>
        <w:tabs>
          <w:tab w:val="left" w:leader="underscore" w:pos="7980"/>
        </w:tabs>
        <w:ind w:firstLine="640" w:firstLineChars="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280"/>
          <w:kern w:val="0"/>
          <w:sz w:val="32"/>
          <w:szCs w:val="32"/>
          <w:fitText w:val="3840" w:id="-520166410"/>
        </w:rPr>
        <w:t>电子邮箱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fitText w:val="3840" w:id="-520166410"/>
        </w:rPr>
        <w:t>：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ab/>
      </w:r>
    </w:p>
    <w:p w14:paraId="531DB9A7">
      <w:pPr>
        <w:tabs>
          <w:tab w:val="left" w:leader="underscore" w:pos="7980"/>
        </w:tabs>
        <w:ind w:firstLine="640" w:firstLineChars="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60"/>
          <w:kern w:val="0"/>
          <w:sz w:val="32"/>
          <w:szCs w:val="32"/>
          <w:fitText w:val="3840" w:id="1162416246"/>
          <w:lang w:val="en-US" w:eastAsia="zh-CN"/>
        </w:rPr>
        <w:t>推荐</w:t>
      </w:r>
      <w:r>
        <w:rPr>
          <w:rFonts w:hint="eastAsia" w:ascii="黑体" w:hAnsi="黑体" w:eastAsia="黑体" w:cs="黑体"/>
          <w:spacing w:val="60"/>
          <w:kern w:val="0"/>
          <w:sz w:val="32"/>
          <w:szCs w:val="32"/>
          <w:fitText w:val="3840" w:id="1162416246"/>
        </w:rPr>
        <w:t>单位（盖章）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fitText w:val="3840" w:id="1162416246"/>
        </w:rPr>
        <w:t>：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ab/>
      </w:r>
    </w:p>
    <w:p w14:paraId="698B2C47">
      <w:pPr>
        <w:rPr>
          <w:rFonts w:hint="default"/>
          <w:lang w:val="en-US"/>
        </w:rPr>
      </w:pPr>
    </w:p>
    <w:p w14:paraId="0B7236C6">
      <w:pPr>
        <w:rPr>
          <w:rFonts w:hint="eastAsia"/>
        </w:rPr>
      </w:pPr>
    </w:p>
    <w:p w14:paraId="5C10FA6B">
      <w:pPr>
        <w:jc w:val="center"/>
        <w:rPr>
          <w:rFonts w:hint="eastAsia" w:ascii="黑体" w:hAnsi="黑体" w:eastAsia="黑体" w:cs="黑体"/>
          <w:bCs/>
          <w:sz w:val="36"/>
        </w:rPr>
      </w:pPr>
    </w:p>
    <w:p w14:paraId="241CD25A">
      <w:pPr>
        <w:ind w:firstLine="0" w:firstLineChars="0"/>
        <w:jc w:val="center"/>
        <w:rPr>
          <w:rFonts w:eastAsia="楷体_GB2312"/>
          <w:b/>
          <w:sz w:val="36"/>
        </w:rPr>
      </w:pPr>
      <w:r>
        <w:rPr>
          <w:rFonts w:hint="default" w:ascii="Times New Roman" w:hAnsi="Times New Roman" w:eastAsia="黑体" w:cs="Times New Roman"/>
          <w:bCs/>
          <w:sz w:val="36"/>
        </w:rPr>
        <w:t>20</w:t>
      </w:r>
      <w:r>
        <w:rPr>
          <w:rFonts w:hint="default" w:ascii="Times New Roman" w:hAnsi="Times New Roman" w:eastAsia="黑体" w:cs="Times New Roman"/>
          <w:bCs/>
          <w:sz w:val="36"/>
          <w:lang w:val="en-US" w:eastAsia="zh-CN"/>
        </w:rPr>
        <w:t>2</w:t>
      </w:r>
      <w:r>
        <w:rPr>
          <w:rFonts w:hint="eastAsia" w:eastAsia="黑体" w:cs="Times New Roman"/>
          <w:bCs/>
          <w:sz w:val="36"/>
          <w:lang w:val="en-US" w:eastAsia="zh-CN"/>
        </w:rPr>
        <w:t>6</w:t>
      </w:r>
      <w:r>
        <w:rPr>
          <w:rFonts w:hint="eastAsia" w:ascii="黑体" w:hAnsi="黑体" w:eastAsia="黑体" w:cs="黑体"/>
          <w:bCs/>
          <w:sz w:val="36"/>
        </w:rPr>
        <w:t>年  月  日</w:t>
      </w:r>
    </w:p>
    <w:p w14:paraId="1003F9EE">
      <w:pPr>
        <w:rPr>
          <w:rFonts w:hint="default"/>
          <w:lang w:eastAsia="zh-CN"/>
        </w:rPr>
        <w:sectPr>
          <w:headerReference r:id="rId5" w:type="default"/>
          <w:footerReference r:id="rId6" w:type="default"/>
          <w:pgSz w:w="11906" w:h="16838"/>
          <w:pgMar w:top="2098" w:right="1474" w:bottom="1984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285EFC7B">
      <w:pPr>
        <w:pStyle w:val="2"/>
        <w:rPr>
          <w:rFonts w:hint="default" w:ascii="宋体" w:hAnsi="宋体" w:eastAsia="黑体" w:cs="Times New Roman"/>
          <w:b w:val="0"/>
          <w:bCs w:val="0"/>
          <w:color w:val="auto"/>
          <w:sz w:val="36"/>
          <w:szCs w:val="48"/>
          <w:highlight w:val="none"/>
        </w:rPr>
      </w:pPr>
      <w:r>
        <w:rPr>
          <w:rFonts w:hint="default" w:ascii="宋体" w:hAnsi="宋体" w:eastAsia="黑体" w:cs="Times New Roman"/>
          <w:b w:val="0"/>
          <w:bCs w:val="0"/>
          <w:color w:val="auto"/>
          <w:sz w:val="36"/>
          <w:szCs w:val="48"/>
          <w:highlight w:val="none"/>
          <w:lang w:eastAsia="zh-CN"/>
        </w:rPr>
        <w:t>一、申报条件及申报材料要求</w:t>
      </w:r>
    </w:p>
    <w:p w14:paraId="201DA6DE">
      <w:pPr>
        <w:adjustRightInd/>
        <w:snapToGrid/>
        <w:spacing w:line="594" w:lineRule="exact"/>
        <w:ind w:firstLine="0"/>
        <w:rPr>
          <w:rFonts w:hint="eastAsia" w:ascii="Times New Roman" w:hAnsi="Times New Roman" w:eastAsia="仿宋_GB2312"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z w:val="32"/>
        </w:rPr>
        <w:t>申报条件</w:t>
      </w:r>
    </w:p>
    <w:p w14:paraId="3AFC843F">
      <w:pPr>
        <w:adjustRightInd/>
        <w:snapToGrid/>
        <w:spacing w:line="594" w:lineRule="exact"/>
        <w:ind w:firstLine="0"/>
        <w:rPr>
          <w:rFonts w:hint="eastAsia" w:ascii="Times New Roman" w:hAnsi="Times New Roman" w:eastAsia="仿宋_GB2312"/>
          <w:sz w:val="32"/>
          <w:lang w:eastAsia="zh-CN"/>
        </w:rPr>
      </w:pPr>
      <w:r>
        <w:rPr>
          <w:rFonts w:hint="eastAsia" w:ascii="Times New Roman" w:hAnsi="Times New Roman" w:eastAsia="仿宋_GB2312"/>
          <w:sz w:val="32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  <w:lang w:eastAsia="zh-CN"/>
        </w:rPr>
        <w:t>）</w:t>
      </w:r>
      <w:r>
        <w:rPr>
          <w:rFonts w:hint="default" w:ascii="Times New Roman" w:hAnsi="Times New Roman" w:eastAsia="仿宋_GB2312"/>
          <w:sz w:val="32"/>
        </w:rPr>
        <w:t>申报单位须为</w:t>
      </w:r>
      <w:r>
        <w:rPr>
          <w:rFonts w:hint="eastAsia" w:ascii="Times New Roman" w:hAnsi="Times New Roman" w:eastAsia="仿宋_GB2312"/>
          <w:sz w:val="32"/>
          <w:lang w:val="en-US" w:eastAsia="zh-CN"/>
        </w:rPr>
        <w:t>在中国境内</w:t>
      </w:r>
      <w:r>
        <w:rPr>
          <w:rFonts w:hint="default" w:ascii="Times New Roman" w:hAnsi="Times New Roman" w:eastAsia="仿宋_GB2312"/>
          <w:sz w:val="32"/>
        </w:rPr>
        <w:t>正式注册的企事业单位</w:t>
      </w:r>
      <w:r>
        <w:rPr>
          <w:rFonts w:hint="eastAsia" w:ascii="Times New Roman" w:hAnsi="Times New Roman" w:eastAsia="仿宋_GB2312"/>
          <w:sz w:val="32"/>
          <w:lang w:eastAsia="zh-CN"/>
        </w:rPr>
        <w:t>。</w:t>
      </w:r>
    </w:p>
    <w:p w14:paraId="364CB2D0">
      <w:pPr>
        <w:adjustRightInd/>
        <w:snapToGrid/>
        <w:spacing w:line="594" w:lineRule="exact"/>
        <w:ind w:firstLine="0"/>
        <w:rPr>
          <w:rFonts w:hint="eastAsia" w:ascii="Times New Roman" w:hAnsi="Times New Roman" w:eastAsia="仿宋_GB2312"/>
          <w:sz w:val="32"/>
          <w:lang w:eastAsia="zh-CN"/>
        </w:rPr>
      </w:pPr>
      <w:r>
        <w:rPr>
          <w:rFonts w:hint="eastAsia" w:ascii="Times New Roman" w:hAnsi="Times New Roman" w:eastAsia="仿宋_GB2312"/>
          <w:sz w:val="32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lang w:eastAsia="zh-CN"/>
        </w:rPr>
        <w:t>）</w:t>
      </w:r>
      <w:r>
        <w:rPr>
          <w:rFonts w:hint="eastAsia"/>
          <w:sz w:val="32"/>
          <w:lang w:val="en-US" w:eastAsia="zh-CN"/>
        </w:rPr>
        <w:t>所</w:t>
      </w:r>
      <w:r>
        <w:rPr>
          <w:rFonts w:hint="default" w:ascii="Times New Roman" w:hAnsi="Times New Roman" w:eastAsia="仿宋_GB2312"/>
          <w:sz w:val="32"/>
        </w:rPr>
        <w:t>申报</w:t>
      </w:r>
      <w:r>
        <w:rPr>
          <w:rFonts w:hint="eastAsia"/>
          <w:sz w:val="32"/>
          <w:lang w:val="en-US" w:eastAsia="zh-CN"/>
        </w:rPr>
        <w:t>的成果须</w:t>
      </w:r>
      <w:r>
        <w:rPr>
          <w:rFonts w:hint="default" w:ascii="Times New Roman" w:hAnsi="Times New Roman" w:eastAsia="仿宋_GB2312"/>
          <w:sz w:val="32"/>
        </w:rPr>
        <w:t>无知识产权纠纷</w:t>
      </w:r>
      <w:r>
        <w:rPr>
          <w:rFonts w:hint="eastAsia"/>
          <w:sz w:val="32"/>
          <w:lang w:eastAsia="zh-CN"/>
        </w:rPr>
        <w:t>，</w:t>
      </w:r>
      <w:r>
        <w:rPr>
          <w:rFonts w:hint="eastAsia"/>
          <w:sz w:val="32"/>
          <w:lang w:val="en-US" w:eastAsia="zh-CN"/>
        </w:rPr>
        <w:t>不涉及技术秘密和国家安全，成果涉及的</w:t>
      </w:r>
      <w:r>
        <w:rPr>
          <w:rFonts w:hint="default" w:ascii="Times New Roman" w:hAnsi="Times New Roman" w:eastAsia="仿宋_GB2312"/>
          <w:sz w:val="32"/>
        </w:rPr>
        <w:t>技术产品</w:t>
      </w:r>
      <w:r>
        <w:rPr>
          <w:rFonts w:hint="eastAsia"/>
          <w:sz w:val="32"/>
          <w:lang w:val="en-US" w:eastAsia="zh-CN"/>
        </w:rPr>
        <w:t>等</w:t>
      </w:r>
      <w:r>
        <w:rPr>
          <w:rFonts w:hint="default" w:ascii="Times New Roman" w:hAnsi="Times New Roman" w:eastAsia="仿宋_GB2312"/>
          <w:sz w:val="32"/>
        </w:rPr>
        <w:t>须符合国家质量、安全、能耗、环保等方面的标准和要求</w:t>
      </w:r>
      <w:r>
        <w:rPr>
          <w:rFonts w:hint="eastAsia" w:ascii="Times New Roman" w:hAnsi="Times New Roman" w:eastAsia="仿宋_GB2312"/>
          <w:sz w:val="32"/>
          <w:lang w:eastAsia="zh-CN"/>
        </w:rPr>
        <w:t>。</w:t>
      </w:r>
    </w:p>
    <w:p w14:paraId="1304F1F1">
      <w:pPr>
        <w:adjustRightInd/>
        <w:snapToGrid/>
        <w:spacing w:line="594" w:lineRule="exact"/>
        <w:ind w:firstLine="0"/>
        <w:rPr>
          <w:rFonts w:hint="default" w:ascii="Times New Roman" w:hAnsi="Times New Roman" w:eastAsia="仿宋_GB2312"/>
          <w:sz w:val="32"/>
          <w:lang w:val="en-US" w:eastAsia="zh-CN"/>
        </w:rPr>
      </w:pPr>
      <w:r>
        <w:rPr>
          <w:rFonts w:hint="eastAsia"/>
          <w:sz w:val="32"/>
          <w:lang w:eastAsia="zh-CN"/>
        </w:rPr>
        <w:t>（</w:t>
      </w:r>
      <w:r>
        <w:rPr>
          <w:rFonts w:hint="eastAsia"/>
          <w:sz w:val="32"/>
          <w:lang w:val="en-US" w:eastAsia="zh-CN"/>
        </w:rPr>
        <w:t>3）所</w:t>
      </w:r>
      <w:r>
        <w:rPr>
          <w:rFonts w:hint="default" w:ascii="Times New Roman" w:hAnsi="Times New Roman" w:eastAsia="仿宋_GB2312"/>
          <w:sz w:val="32"/>
        </w:rPr>
        <w:t>申报</w:t>
      </w:r>
      <w:r>
        <w:rPr>
          <w:rFonts w:hint="eastAsia"/>
          <w:sz w:val="32"/>
          <w:lang w:val="en-US" w:eastAsia="zh-CN"/>
        </w:rPr>
        <w:t>的成果未列入政府有关部门科技计划的项目；未获得过政府有关部门奖励；不是企业研发机构主持开发的重大项目。</w:t>
      </w:r>
    </w:p>
    <w:p w14:paraId="0A2D2036">
      <w:pPr>
        <w:adjustRightInd/>
        <w:snapToGrid/>
        <w:spacing w:line="594" w:lineRule="exact"/>
        <w:ind w:firstLine="0"/>
        <w:rPr>
          <w:rFonts w:hint="eastAsia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eastAsia="zh-CN"/>
        </w:rPr>
        <w:t>（</w:t>
      </w:r>
      <w:r>
        <w:rPr>
          <w:rFonts w:hint="eastAsia"/>
          <w:sz w:val="32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  <w:lang w:eastAsia="zh-CN"/>
        </w:rPr>
        <w:t>）</w:t>
      </w:r>
      <w:r>
        <w:rPr>
          <w:rFonts w:hint="default" w:ascii="Times New Roman" w:hAnsi="Times New Roman" w:eastAsia="仿宋_GB2312"/>
          <w:sz w:val="32"/>
        </w:rPr>
        <w:t>所申报</w:t>
      </w:r>
      <w:r>
        <w:rPr>
          <w:rFonts w:hint="eastAsia"/>
          <w:sz w:val="32"/>
          <w:lang w:val="en-US" w:eastAsia="zh-CN"/>
        </w:rPr>
        <w:t>的成果已经正式投入使用或生产至少半年，产生明显的经济和环境效益，且属于下列情形之一的：</w:t>
      </w:r>
    </w:p>
    <w:p w14:paraId="14F0A245">
      <w:pPr>
        <w:adjustRightInd/>
        <w:snapToGrid/>
        <w:spacing w:line="594" w:lineRule="exact"/>
        <w:ind w:firstLine="0"/>
        <w:rPr>
          <w:rFonts w:hint="eastAsia"/>
          <w:sz w:val="32"/>
          <w:lang w:eastAsia="zh-CN"/>
        </w:rPr>
      </w:pPr>
      <w:r>
        <w:rPr>
          <w:rFonts w:hint="eastAsia"/>
          <w:sz w:val="32"/>
          <w:lang w:eastAsia="zh-CN"/>
        </w:rPr>
        <w:t>——围绕节约能源、降低能耗、节约原材料、降低污染排放等进行革新、改造，并取得效果的；</w:t>
      </w:r>
    </w:p>
    <w:p w14:paraId="2513ADC4">
      <w:pPr>
        <w:adjustRightInd/>
        <w:snapToGrid/>
        <w:spacing w:line="594" w:lineRule="exact"/>
        <w:ind w:firstLine="0"/>
        <w:rPr>
          <w:rFonts w:hint="eastAsia"/>
          <w:sz w:val="32"/>
          <w:lang w:eastAsia="zh-CN"/>
        </w:rPr>
      </w:pPr>
      <w:r>
        <w:rPr>
          <w:rFonts w:hint="eastAsia"/>
          <w:sz w:val="32"/>
          <w:lang w:eastAsia="zh-CN"/>
        </w:rPr>
        <w:t>——对现有设备进行技术革新、改造、攻关，提高生产效率、改善劳动条件、促进安全生产的，</w:t>
      </w:r>
      <w:r>
        <w:rPr>
          <w:rFonts w:hint="eastAsia"/>
          <w:sz w:val="32"/>
          <w:lang w:val="en-US" w:eastAsia="zh-CN"/>
        </w:rPr>
        <w:t>并产生环境效益的</w:t>
      </w:r>
      <w:r>
        <w:rPr>
          <w:rFonts w:hint="eastAsia"/>
          <w:sz w:val="32"/>
          <w:lang w:eastAsia="zh-CN"/>
        </w:rPr>
        <w:t>；</w:t>
      </w:r>
    </w:p>
    <w:p w14:paraId="3C2E02DE">
      <w:pPr>
        <w:adjustRightInd/>
        <w:snapToGrid/>
        <w:spacing w:line="594" w:lineRule="exact"/>
        <w:ind w:firstLine="0"/>
        <w:rPr>
          <w:rFonts w:hint="eastAsia"/>
          <w:sz w:val="32"/>
          <w:lang w:eastAsia="zh-CN"/>
        </w:rPr>
      </w:pPr>
      <w:r>
        <w:rPr>
          <w:rFonts w:hint="eastAsia"/>
          <w:sz w:val="32"/>
          <w:lang w:eastAsia="zh-CN"/>
        </w:rPr>
        <w:t>——对技术、设计、工艺改进和操作方法进行革新，提高产品产量和质量，</w:t>
      </w:r>
      <w:r>
        <w:rPr>
          <w:rFonts w:hint="eastAsia"/>
          <w:sz w:val="32"/>
          <w:lang w:val="en-US" w:eastAsia="zh-CN"/>
        </w:rPr>
        <w:t>并提升产品绿色化水平的</w:t>
      </w:r>
      <w:r>
        <w:rPr>
          <w:rFonts w:hint="eastAsia"/>
          <w:sz w:val="32"/>
          <w:lang w:eastAsia="zh-CN"/>
        </w:rPr>
        <w:t>；</w:t>
      </w:r>
    </w:p>
    <w:p w14:paraId="58B6D095">
      <w:pPr>
        <w:adjustRightInd/>
        <w:snapToGrid/>
        <w:spacing w:line="594" w:lineRule="exact"/>
        <w:ind w:firstLine="0"/>
        <w:rPr>
          <w:rFonts w:hint="eastAsia"/>
          <w:sz w:val="32"/>
          <w:lang w:eastAsia="zh-CN"/>
        </w:rPr>
      </w:pPr>
      <w:r>
        <w:rPr>
          <w:rFonts w:hint="eastAsia"/>
          <w:sz w:val="32"/>
          <w:lang w:eastAsia="zh-CN"/>
        </w:rPr>
        <w:t>——围绕产品</w:t>
      </w:r>
      <w:r>
        <w:rPr>
          <w:rFonts w:hint="eastAsia"/>
          <w:sz w:val="32"/>
          <w:lang w:val="en-US" w:eastAsia="zh-CN"/>
        </w:rPr>
        <w:t>绿色化</w:t>
      </w:r>
      <w:r>
        <w:rPr>
          <w:rFonts w:hint="eastAsia"/>
          <w:sz w:val="32"/>
          <w:lang w:eastAsia="zh-CN"/>
        </w:rPr>
        <w:t>升级换代进行发明、革新和设计，经过试验能够应用于生产的小发明、小创造，研制开发新产品、新工具的；</w:t>
      </w:r>
    </w:p>
    <w:p w14:paraId="7F569624">
      <w:pPr>
        <w:adjustRightInd/>
        <w:snapToGrid/>
        <w:spacing w:line="594" w:lineRule="exact"/>
        <w:ind w:firstLine="0"/>
        <w:rPr>
          <w:rFonts w:hint="eastAsia" w:ascii="Times New Roman" w:hAnsi="Times New Roman" w:eastAsia="仿宋_GB2312"/>
          <w:sz w:val="32"/>
          <w:lang w:eastAsia="zh-CN"/>
        </w:rPr>
      </w:pPr>
      <w:r>
        <w:rPr>
          <w:rFonts w:hint="eastAsia"/>
          <w:sz w:val="32"/>
          <w:lang w:eastAsia="zh-CN"/>
        </w:rPr>
        <w:t>——对企业经营管理、清洁环保、安全生产、文化建设、和谐创建等提出合理化建议，被采纳并取得</w:t>
      </w:r>
      <w:r>
        <w:rPr>
          <w:rFonts w:hint="eastAsia"/>
          <w:sz w:val="32"/>
          <w:lang w:val="en-US" w:eastAsia="zh-CN"/>
        </w:rPr>
        <w:t>绿色化</w:t>
      </w:r>
      <w:r>
        <w:rPr>
          <w:rFonts w:hint="eastAsia"/>
          <w:sz w:val="32"/>
          <w:lang w:eastAsia="zh-CN"/>
        </w:rPr>
        <w:t>成效的。</w:t>
      </w:r>
    </w:p>
    <w:p w14:paraId="09432315">
      <w:pPr>
        <w:widowControl w:val="0"/>
        <w:adjustRightInd/>
        <w:snapToGrid/>
        <w:spacing w:line="594" w:lineRule="exact"/>
        <w:ind w:firstLine="0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  <w:lang w:eastAsia="zh-CN"/>
        </w:rPr>
        <w:t>（</w:t>
      </w:r>
      <w:r>
        <w:rPr>
          <w:rFonts w:hint="eastAsia"/>
          <w:sz w:val="32"/>
          <w:lang w:val="en-US" w:eastAsia="zh-CN"/>
        </w:rPr>
        <w:t>5</w:t>
      </w:r>
      <w:r>
        <w:rPr>
          <w:rFonts w:hint="eastAsia" w:ascii="Times New Roman" w:hAnsi="Times New Roman" w:eastAsia="仿宋_GB2312"/>
          <w:sz w:val="32"/>
          <w:lang w:eastAsia="zh-CN"/>
        </w:rPr>
        <w:t>）</w:t>
      </w:r>
      <w:r>
        <w:rPr>
          <w:rFonts w:hint="eastAsia" w:ascii="Times New Roman" w:hAnsi="Times New Roman" w:eastAsia="仿宋_GB2312"/>
          <w:sz w:val="32"/>
        </w:rPr>
        <w:t>近三年</w:t>
      </w:r>
      <w:r>
        <w:rPr>
          <w:rFonts w:hint="eastAsia" w:ascii="Times New Roman" w:hAnsi="Times New Roman" w:eastAsia="仿宋_GB2312"/>
          <w:sz w:val="32"/>
          <w:lang w:eastAsia="zh-CN"/>
        </w:rPr>
        <w:t>存在</w:t>
      </w:r>
      <w:r>
        <w:rPr>
          <w:rFonts w:hint="eastAsia" w:ascii="Times New Roman" w:hAnsi="Times New Roman" w:eastAsia="仿宋_GB2312"/>
          <w:sz w:val="32"/>
        </w:rPr>
        <w:t>下列情况的</w:t>
      </w:r>
      <w:r>
        <w:rPr>
          <w:rFonts w:hint="eastAsia" w:ascii="Times New Roman" w:hAnsi="Times New Roman" w:eastAsia="仿宋_GB2312"/>
          <w:sz w:val="32"/>
          <w:lang w:eastAsia="zh-CN"/>
        </w:rPr>
        <w:t>单位不得申报</w:t>
      </w:r>
      <w:r>
        <w:rPr>
          <w:rFonts w:hint="eastAsia" w:ascii="Times New Roman" w:hAnsi="Times New Roman" w:eastAsia="仿宋_GB2312"/>
          <w:sz w:val="32"/>
        </w:rPr>
        <w:t>：未正常经营生产的；发生较大及以上生产安全和质量事故、Ⅲ级（较大）及以上突发环境污染事件的；在国务院及有关部门相关督查工作中被发现存在严重问题的、被列入工业节能监察整改名单且未按要求完成整改的、失信被执行人等。</w:t>
      </w:r>
    </w:p>
    <w:p w14:paraId="5ABDAD75">
      <w:pPr>
        <w:adjustRightInd/>
        <w:snapToGrid/>
        <w:spacing w:line="594" w:lineRule="exact"/>
        <w:ind w:firstLine="0"/>
        <w:rPr>
          <w:rFonts w:hint="eastAsia" w:ascii="Times New Roman" w:hAnsi="Times New Roman" w:eastAsia="仿宋_GB2312"/>
          <w:sz w:val="32"/>
        </w:rPr>
      </w:pPr>
      <w:r>
        <w:rPr>
          <w:rFonts w:hint="eastAsia" w:ascii="楷体_GB2312" w:hAnsi="楷体_GB2312" w:eastAsia="楷体_GB2312" w:cs="楷体_GB2312"/>
          <w:sz w:val="32"/>
          <w:lang w:eastAsia="zh-CN"/>
        </w:rPr>
        <w:t>（二）申报材料要求</w:t>
      </w:r>
    </w:p>
    <w:p w14:paraId="27F1B8F1">
      <w:pPr>
        <w:widowControl w:val="0"/>
        <w:adjustRightInd/>
        <w:snapToGrid/>
        <w:spacing w:line="594" w:lineRule="exact"/>
        <w:ind w:firstLine="0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  <w:lang w:eastAsia="zh-CN"/>
        </w:rPr>
        <w:t>）</w:t>
      </w:r>
      <w:r>
        <w:rPr>
          <w:rFonts w:hint="default" w:ascii="Times New Roman" w:hAnsi="Times New Roman" w:eastAsia="仿宋_GB2312"/>
          <w:sz w:val="32"/>
        </w:rPr>
        <w:t>申报单位</w:t>
      </w:r>
      <w:r>
        <w:rPr>
          <w:rFonts w:hint="eastAsia" w:ascii="Times New Roman" w:hAnsi="Times New Roman" w:eastAsia="仿宋_GB2312"/>
          <w:sz w:val="32"/>
          <w:lang w:val="en-US" w:eastAsia="zh-CN"/>
        </w:rPr>
        <w:t>须按格式要求编写申报书</w:t>
      </w:r>
      <w:r>
        <w:rPr>
          <w:rFonts w:hint="eastAsia"/>
          <w:sz w:val="32"/>
          <w:lang w:val="en-US" w:eastAsia="zh-CN"/>
        </w:rPr>
        <w:t>并附相关证明材料，申报材料不予退回。</w:t>
      </w:r>
    </w:p>
    <w:p w14:paraId="4480AF60">
      <w:pPr>
        <w:adjustRightInd/>
        <w:snapToGrid/>
        <w:spacing w:line="594" w:lineRule="exact"/>
        <w:ind w:firstLine="640" w:firstLineChars="200"/>
        <w:rPr>
          <w:rFonts w:hint="default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lang w:eastAsia="zh-CN"/>
        </w:rPr>
        <w:t>）申报材料纸质版</w:t>
      </w:r>
      <w:r>
        <w:rPr>
          <w:rFonts w:hint="default" w:ascii="Times New Roman" w:hAnsi="Times New Roman" w:eastAsia="仿宋_GB2312"/>
          <w:sz w:val="32"/>
        </w:rPr>
        <w:t>须加盖公章</w:t>
      </w:r>
      <w:r>
        <w:rPr>
          <w:rFonts w:hint="eastAsia" w:ascii="Times New Roman" w:hAnsi="Times New Roman" w:eastAsia="仿宋_GB2312"/>
          <w:sz w:val="32"/>
          <w:lang w:eastAsia="zh-CN"/>
        </w:rPr>
        <w:t>和骑缝章</w:t>
      </w:r>
      <w:r>
        <w:rPr>
          <w:rFonts w:hint="eastAsia"/>
          <w:sz w:val="32"/>
          <w:lang w:eastAsia="zh-CN"/>
        </w:rPr>
        <w:t>，</w:t>
      </w:r>
      <w:r>
        <w:rPr>
          <w:rFonts w:hint="default" w:ascii="Times New Roman" w:hAnsi="Times New Roman" w:eastAsia="仿宋_GB2312"/>
          <w:sz w:val="32"/>
        </w:rPr>
        <w:t>电子版</w:t>
      </w:r>
      <w:r>
        <w:rPr>
          <w:rFonts w:hint="eastAsia" w:ascii="Times New Roman" w:hAnsi="Times New Roman" w:eastAsia="仿宋_GB2312"/>
          <w:sz w:val="32"/>
          <w:lang w:val="en-US" w:eastAsia="zh-CN"/>
        </w:rPr>
        <w:t>应包含</w:t>
      </w:r>
      <w:r>
        <w:rPr>
          <w:rFonts w:hint="default" w:ascii="Times New Roman" w:hAnsi="Times New Roman" w:eastAsia="仿宋_GB2312"/>
          <w:sz w:val="32"/>
        </w:rPr>
        <w:t>申报书</w:t>
      </w:r>
      <w:r>
        <w:rPr>
          <w:rFonts w:hint="eastAsia" w:ascii="Times New Roman" w:hAnsi="Times New Roman" w:eastAsia="仿宋_GB2312"/>
          <w:sz w:val="32"/>
          <w:lang w:val="en-US" w:eastAsia="zh-CN"/>
        </w:rPr>
        <w:t>的</w:t>
      </w:r>
      <w:r>
        <w:rPr>
          <w:rFonts w:hint="eastAsia"/>
          <w:sz w:val="32"/>
          <w:lang w:val="en-US" w:eastAsia="zh-CN"/>
        </w:rPr>
        <w:t>盖章PDF扫描件及</w:t>
      </w:r>
      <w:r>
        <w:rPr>
          <w:rFonts w:hint="default" w:ascii="Times New Roman" w:hAnsi="Times New Roman" w:eastAsia="仿宋_GB2312"/>
          <w:sz w:val="32"/>
          <w:lang w:eastAsia="zh-CN"/>
        </w:rPr>
        <w:t>DOC、DOCX或WPS格式文件</w:t>
      </w:r>
      <w:r>
        <w:rPr>
          <w:rFonts w:hint="eastAsia"/>
          <w:sz w:val="32"/>
          <w:lang w:eastAsia="zh-CN"/>
        </w:rPr>
        <w:t>。</w:t>
      </w:r>
      <w:r>
        <w:rPr>
          <w:rFonts w:hint="default" w:ascii="Times New Roman" w:hAnsi="Times New Roman" w:eastAsia="仿宋_GB2312"/>
          <w:sz w:val="32"/>
          <w:lang w:val="en-US" w:eastAsia="zh-CN"/>
        </w:rPr>
        <w:t>证明材料</w:t>
      </w:r>
      <w:r>
        <w:rPr>
          <w:rFonts w:hint="eastAsia"/>
          <w:sz w:val="32"/>
          <w:lang w:val="en-US" w:eastAsia="zh-CN"/>
        </w:rPr>
        <w:t>须提供扫描件，</w:t>
      </w:r>
      <w:r>
        <w:rPr>
          <w:rFonts w:hint="default" w:ascii="Times New Roman" w:hAnsi="Times New Roman" w:eastAsia="仿宋_GB2312"/>
          <w:sz w:val="32"/>
          <w:lang w:val="en-US" w:eastAsia="zh-CN"/>
        </w:rPr>
        <w:t>如证明材料篇幅较多，可仅提供包含必要关键信息部分。</w:t>
      </w:r>
    </w:p>
    <w:p w14:paraId="1051BFA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default"/>
          <w:lang w:val="en-US" w:eastAsia="zh-CN"/>
        </w:rPr>
        <w:t>）节能</w:t>
      </w:r>
      <w:r>
        <w:rPr>
          <w:rFonts w:hint="eastAsia"/>
          <w:lang w:val="en-US" w:eastAsia="zh-CN"/>
        </w:rPr>
        <w:t>量</w:t>
      </w:r>
      <w:r>
        <w:rPr>
          <w:rFonts w:hint="default"/>
          <w:lang w:val="en-US" w:eastAsia="zh-CN"/>
        </w:rPr>
        <w:t>应</w:t>
      </w:r>
      <w:r>
        <w:rPr>
          <w:rFonts w:hint="eastAsia"/>
          <w:lang w:val="en-US" w:eastAsia="zh-CN"/>
        </w:rPr>
        <w:t>根据</w:t>
      </w:r>
      <w:r>
        <w:rPr>
          <w:rFonts w:hint="default"/>
          <w:lang w:val="en-US" w:eastAsia="zh-CN"/>
        </w:rPr>
        <w:t>《用能单位节能量计算方法》（GB/T 13234-2018）、《节能量测量和验证技术通则》（GB/T 28750-2012）、《节能量测量和验证实施指南》（GB/T 32045-2015）或具体领域相关国家标准</w:t>
      </w:r>
      <w:r>
        <w:rPr>
          <w:rFonts w:hint="eastAsia"/>
          <w:lang w:val="en-US" w:eastAsia="zh-CN"/>
        </w:rPr>
        <w:t>、指南等技术性文件对技术应用案例每年节约的能源总量（折算为吨标准煤）进行测算。节能率是指年</w:t>
      </w:r>
      <w:r>
        <w:rPr>
          <w:rFonts w:hint="default"/>
          <w:lang w:val="en-US" w:eastAsia="zh-CN"/>
        </w:rPr>
        <w:t>节能量与</w:t>
      </w:r>
      <w:r>
        <w:rPr>
          <w:rFonts w:hint="eastAsia"/>
          <w:lang w:val="en-US" w:eastAsia="zh-CN"/>
        </w:rPr>
        <w:t>年</w:t>
      </w:r>
      <w:r>
        <w:rPr>
          <w:rFonts w:hint="default"/>
          <w:lang w:val="en-US" w:eastAsia="zh-CN"/>
        </w:rPr>
        <w:t>校准能耗的比值</w:t>
      </w:r>
      <w:r>
        <w:rPr>
          <w:rFonts w:hint="eastAsia"/>
          <w:lang w:val="en-US" w:eastAsia="zh-CN"/>
        </w:rPr>
        <w:t>。</w:t>
      </w:r>
    </w:p>
    <w:p w14:paraId="451D4CC6">
      <w:pPr>
        <w:adjustRightInd/>
        <w:snapToGrid/>
        <w:spacing w:line="594" w:lineRule="exact"/>
        <w:ind w:firstLine="640" w:firstLineChars="200"/>
        <w:rPr>
          <w:rFonts w:hint="default" w:ascii="Times New Roman" w:hAnsi="Times New Roman" w:eastAsia="仿宋_GB2312"/>
          <w:sz w:val="32"/>
          <w:lang w:val="en-US" w:eastAsia="zh-CN"/>
        </w:rPr>
      </w:pPr>
      <w:r>
        <w:rPr>
          <w:rFonts w:hint="eastAsia"/>
          <w:lang w:val="en-US" w:eastAsia="zh-CN"/>
        </w:rPr>
        <w:t>碳减排量是指技术应用后每年避免或减少排放的温室气体总量（折算为二氧化碳当量），包括由节能和提高能效、原料替代或减少、燃料替代、减少温室气体排放等途径所产生的减排量，应根据应用案例实际情况，选择适用的评价方法（如已发布的国家标准、指南等技术性文件或已备案的国家温室气体自愿减排方法学），对技术应用案例温室气体年减排量进行测算。碳减排率是指</w:t>
      </w:r>
      <w:r>
        <w:rPr>
          <w:rFonts w:hint="default"/>
          <w:lang w:val="en-US" w:eastAsia="zh-CN"/>
        </w:rPr>
        <w:t>温室气体</w:t>
      </w:r>
      <w:r>
        <w:rPr>
          <w:rFonts w:hint="eastAsia"/>
          <w:lang w:val="en-US" w:eastAsia="zh-CN"/>
        </w:rPr>
        <w:t>年</w:t>
      </w:r>
      <w:r>
        <w:rPr>
          <w:rFonts w:hint="default"/>
          <w:lang w:val="en-US" w:eastAsia="zh-CN"/>
        </w:rPr>
        <w:t>减排量与基准线</w:t>
      </w:r>
      <w:r>
        <w:rPr>
          <w:rFonts w:hint="eastAsia"/>
          <w:lang w:val="en-US" w:eastAsia="zh-CN"/>
        </w:rPr>
        <w:t>年</w:t>
      </w:r>
      <w:r>
        <w:rPr>
          <w:rFonts w:hint="default"/>
          <w:lang w:val="en-US" w:eastAsia="zh-CN"/>
        </w:rPr>
        <w:t>排放量的比值。</w:t>
      </w:r>
    </w:p>
    <w:p w14:paraId="486FE4A7">
      <w:pPr>
        <w:pStyle w:val="2"/>
        <w:widowControl w:val="0"/>
        <w:numPr>
          <w:ilvl w:val="0"/>
          <w:numId w:val="0"/>
        </w:numPr>
        <w:snapToGrid/>
        <w:spacing w:beforeAutospacing="0" w:afterAutospacing="0" w:line="594" w:lineRule="atLeast"/>
        <w:jc w:val="center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sectPr>
          <w:headerReference r:id="rId7" w:type="default"/>
          <w:footerReference r:id="rId8" w:type="default"/>
          <w:pgSz w:w="11906" w:h="16838"/>
          <w:pgMar w:top="2098" w:right="1474" w:bottom="1984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" w:linePitch="312" w:charSpace="0"/>
        </w:sectPr>
      </w:pPr>
    </w:p>
    <w:p w14:paraId="219C3F78">
      <w:pPr>
        <w:pStyle w:val="2"/>
        <w:widowControl w:val="0"/>
        <w:numPr>
          <w:ilvl w:val="0"/>
          <w:numId w:val="0"/>
        </w:numPr>
        <w:snapToGrid/>
        <w:spacing w:beforeAutospacing="0" w:afterAutospacing="0" w:line="594" w:lineRule="atLeast"/>
        <w:jc w:val="center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  <w:highlight w:val="none"/>
          <w:lang w:eastAsia="zh-CN"/>
        </w:rPr>
        <w:t>二、</w:t>
      </w: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  <w:highlight w:val="none"/>
        </w:rPr>
        <w:t>申报单位</w:t>
      </w: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  <w:highlight w:val="none"/>
          <w:lang w:eastAsia="zh-CN"/>
        </w:rPr>
        <w:t>承诺书</w:t>
      </w:r>
    </w:p>
    <w:p w14:paraId="107487DD">
      <w:pPr>
        <w:adjustRightInd w:val="0"/>
        <w:snapToGrid w:val="0"/>
        <w:spacing w:line="360" w:lineRule="auto"/>
        <w:ind w:firstLine="640" w:firstLineChars="200"/>
        <w:jc w:val="left"/>
        <w:outlineLvl w:val="0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7510E8E8">
      <w:pPr>
        <w:adjustRightInd/>
        <w:snapToGrid/>
        <w:spacing w:line="594" w:lineRule="exact"/>
        <w:ind w:firstLine="640" w:firstLineChars="200"/>
        <w:jc w:val="both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2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22"/>
        </w:rPr>
        <w:t>我单位近三年均正常经营生产，未发生较大及以上生产安全和质量事故、Ⅲ级（较大）及以上突发环境污染事件，未在国务院及有关部门相关督查工作中被发现存在严重问题，未被列入工业节能监察整改名单或</w:t>
      </w:r>
      <w:r>
        <w:rPr>
          <w:rFonts w:hint="eastAsia" w:cs="Times New Roman"/>
          <w:color w:val="auto"/>
          <w:sz w:val="32"/>
          <w:szCs w:val="22"/>
          <w:lang w:eastAsia="zh-CN"/>
        </w:rPr>
        <w:t>已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</w:rPr>
        <w:t>按要求完成整改，未被列入失信被执行人。</w:t>
      </w:r>
    </w:p>
    <w:p w14:paraId="59B04E6F">
      <w:pPr>
        <w:adjustRightInd/>
        <w:snapToGrid/>
        <w:spacing w:line="594" w:lineRule="exact"/>
        <w:ind w:firstLine="640" w:firstLineChars="200"/>
        <w:jc w:val="both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2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22"/>
        </w:rPr>
        <w:t>我单位本次所申报</w:t>
      </w:r>
      <w:r>
        <w:rPr>
          <w:rFonts w:hint="eastAsia" w:cs="Times New Roman"/>
          <w:color w:val="auto"/>
          <w:sz w:val="32"/>
          <w:szCs w:val="22"/>
          <w:lang w:val="en-US" w:eastAsia="zh-CN"/>
        </w:rPr>
        <w:t>创新成果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</w:rPr>
        <w:t>无知识产权纠纷</w:t>
      </w:r>
      <w:r>
        <w:rPr>
          <w:rFonts w:hint="eastAsia" w:cs="Times New Roman"/>
          <w:color w:val="auto"/>
          <w:sz w:val="32"/>
          <w:szCs w:val="2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</w:rPr>
        <w:t>技术产品符合国家质量、安全、能耗、环保等方面的标准和要求，并已按国家相关管理规定取得各类许可。</w:t>
      </w:r>
    </w:p>
    <w:p w14:paraId="439D1C4D">
      <w:pPr>
        <w:adjustRightInd/>
        <w:snapToGrid/>
        <w:spacing w:line="594" w:lineRule="exact"/>
        <w:ind w:firstLine="640" w:firstLineChars="200"/>
        <w:jc w:val="both"/>
        <w:outlineLvl w:val="9"/>
        <w:rPr>
          <w:rFonts w:hint="default" w:ascii="Times New Roman" w:hAnsi="Times New Roman" w:eastAsia="仿宋_GB2312" w:cs="Times New Roman"/>
          <w:sz w:val="32"/>
          <w:szCs w:val="2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22"/>
        </w:rPr>
        <w:t>本次提交所有材料均真实有效，并愿意承担</w:t>
      </w:r>
      <w:r>
        <w:rPr>
          <w:rFonts w:hint="eastAsia" w:cs="Times New Roman"/>
          <w:color w:val="auto"/>
          <w:sz w:val="32"/>
          <w:szCs w:val="22"/>
          <w:lang w:eastAsia="zh-CN"/>
        </w:rPr>
        <w:t>由此引发的相关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</w:rPr>
        <w:t>全部责任。</w:t>
      </w:r>
    </w:p>
    <w:p w14:paraId="7C143A6B">
      <w:pPr>
        <w:adjustRightInd/>
        <w:snapToGrid/>
        <w:spacing w:line="240" w:lineRule="auto"/>
        <w:ind w:firstLine="0" w:firstLineChars="0"/>
        <w:jc w:val="left"/>
        <w:outlineLvl w:val="9"/>
        <w:rPr>
          <w:rFonts w:hint="default"/>
        </w:rPr>
      </w:pPr>
    </w:p>
    <w:p w14:paraId="3DE12075">
      <w:pPr>
        <w:adjustRightInd/>
        <w:snapToGrid/>
        <w:spacing w:line="240" w:lineRule="auto"/>
        <w:ind w:firstLine="0" w:firstLineChars="0"/>
        <w:jc w:val="left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22"/>
        </w:rPr>
      </w:pPr>
    </w:p>
    <w:p w14:paraId="238CDD7B">
      <w:pPr>
        <w:wordWrap w:val="0"/>
        <w:adjustRightInd w:val="0"/>
        <w:snapToGrid w:val="0"/>
        <w:spacing w:line="360" w:lineRule="auto"/>
        <w:ind w:firstLine="640" w:firstLineChars="200"/>
        <w:jc w:val="right"/>
        <w:outlineLvl w:val="0"/>
        <w:rPr>
          <w:rFonts w:hint="eastAsia" w:ascii="Times New Roman" w:hAnsi="Times New Roman" w:eastAsia="仿宋_GB2312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 xml:space="preserve">负责人签字：                      </w:t>
      </w:r>
    </w:p>
    <w:p w14:paraId="564F7157">
      <w:pPr>
        <w:adjustRightInd w:val="0"/>
        <w:snapToGrid w:val="0"/>
        <w:spacing w:line="360" w:lineRule="auto"/>
        <w:ind w:firstLine="640" w:firstLineChars="200"/>
        <w:jc w:val="right"/>
        <w:outlineLvl w:val="0"/>
        <w:rPr>
          <w:rFonts w:hint="eastAsia" w:ascii="Times New Roman" w:hAnsi="Times New Roman" w:eastAsia="仿宋_GB2312" w:cs="仿宋"/>
          <w:color w:val="auto"/>
          <w:sz w:val="32"/>
          <w:szCs w:val="32"/>
        </w:rPr>
      </w:pPr>
    </w:p>
    <w:p w14:paraId="16DAD754">
      <w:pPr>
        <w:wordWrap w:val="0"/>
        <w:adjustRightInd w:val="0"/>
        <w:snapToGrid w:val="0"/>
        <w:spacing w:line="360" w:lineRule="auto"/>
        <w:ind w:firstLine="640" w:firstLineChars="200"/>
        <w:jc w:val="both"/>
        <w:outlineLvl w:val="0"/>
        <w:rPr>
          <w:rFonts w:hint="default" w:ascii="Times New Roman" w:hAnsi="Times New Roman" w:eastAsia="仿宋_GB2312" w:cs="仿宋"/>
          <w:color w:val="auto"/>
          <w:sz w:val="32"/>
          <w:szCs w:val="32"/>
          <w:lang w:val="en-US"/>
        </w:rPr>
      </w:pPr>
      <w:r>
        <w:rPr>
          <w:rFonts w:hint="eastAsia" w:cs="仿宋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lang w:eastAsia="zh-CN"/>
        </w:rPr>
        <w:t>申报单位</w:t>
      </w:r>
      <w:r>
        <w:rPr>
          <w:rFonts w:hint="eastAsia" w:cs="仿宋"/>
          <w:color w:val="auto"/>
          <w:sz w:val="32"/>
          <w:szCs w:val="32"/>
          <w:lang w:eastAsia="zh-CN"/>
        </w:rPr>
        <w:t>名称（盖章）：</w:t>
      </w:r>
      <w:r>
        <w:rPr>
          <w:rFonts w:hint="eastAsia" w:cs="仿宋"/>
          <w:color w:val="auto"/>
          <w:sz w:val="32"/>
          <w:szCs w:val="32"/>
          <w:lang w:val="en-US" w:eastAsia="zh-CN"/>
        </w:rPr>
        <w:t xml:space="preserve">             </w:t>
      </w:r>
    </w:p>
    <w:p w14:paraId="102E5AEB">
      <w:pPr>
        <w:adjustRightInd w:val="0"/>
        <w:snapToGrid w:val="0"/>
        <w:spacing w:line="360" w:lineRule="auto"/>
        <w:ind w:firstLine="640" w:firstLineChars="200"/>
        <w:jc w:val="left"/>
        <w:outlineLvl w:val="0"/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</w:pPr>
    </w:p>
    <w:p w14:paraId="0ADA0854">
      <w:pPr>
        <w:pStyle w:val="2"/>
        <w:widowControl w:val="0"/>
        <w:numPr>
          <w:ilvl w:val="0"/>
          <w:numId w:val="0"/>
        </w:numPr>
        <w:snapToGrid w:val="0"/>
        <w:spacing w:beforeAutospacing="0" w:afterAutospacing="0" w:line="360" w:lineRule="auto"/>
        <w:ind w:firstLine="640" w:firstLineChars="200"/>
        <w:jc w:val="both"/>
        <w:rPr>
          <w:rFonts w:hint="eastAsia" w:ascii="Times New Roman" w:hAnsi="Times New Roman" w:eastAsia="仿宋_GB2312" w:cs="仿宋"/>
          <w:b w:val="0"/>
          <w:color w:val="auto"/>
          <w:sz w:val="32"/>
          <w:szCs w:val="32"/>
        </w:rPr>
        <w:sectPr>
          <w:headerReference r:id="rId9" w:type="default"/>
          <w:pgSz w:w="11906" w:h="16838"/>
          <w:pgMar w:top="2098" w:right="1474" w:bottom="1984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 xml:space="preserve">                             年     月     日</w:t>
      </w:r>
    </w:p>
    <w:p w14:paraId="44012BBE">
      <w:pPr>
        <w:pStyle w:val="2"/>
        <w:widowControl/>
        <w:numPr>
          <w:ilvl w:val="0"/>
          <w:numId w:val="0"/>
        </w:numPr>
        <w:snapToGrid/>
        <w:spacing w:beforeAutospacing="0" w:afterAutospacing="0" w:line="240" w:lineRule="auto"/>
        <w:jc w:val="center"/>
        <w:rPr>
          <w:rFonts w:hint="default" w:ascii="黑体" w:hAnsi="黑体" w:eastAsia="黑体" w:cs="黑体"/>
          <w:b w:val="0"/>
          <w:bCs/>
          <w:color w:val="auto"/>
          <w:szCs w:val="32"/>
          <w:highlight w:val="none"/>
          <w:lang w:val="en" w:eastAsia="zh-CN"/>
        </w:rPr>
      </w:pPr>
      <w:r>
        <w:rPr>
          <w:rFonts w:hint="eastAsia"/>
          <w:sz w:val="36"/>
          <w:szCs w:val="36"/>
          <w:lang w:val="en-US" w:eastAsia="zh-CN"/>
        </w:rPr>
        <w:t>三、</w:t>
      </w:r>
      <w:r>
        <w:rPr>
          <w:rFonts w:hint="eastAsia"/>
          <w:sz w:val="36"/>
          <w:szCs w:val="36"/>
        </w:rPr>
        <w:t>申报单位</w:t>
      </w:r>
      <w:r>
        <w:rPr>
          <w:rFonts w:hint="eastAsia"/>
          <w:sz w:val="36"/>
          <w:szCs w:val="36"/>
          <w:lang w:val="en-US" w:eastAsia="zh-CN"/>
        </w:rPr>
        <w:t>基本</w:t>
      </w:r>
      <w:r>
        <w:rPr>
          <w:rFonts w:hint="eastAsia"/>
          <w:sz w:val="36"/>
          <w:szCs w:val="36"/>
          <w:lang w:eastAsia="zh-CN"/>
        </w:rPr>
        <w:t>信息</w:t>
      </w:r>
      <w:r>
        <w:rPr>
          <w:rFonts w:hint="default"/>
          <w:sz w:val="36"/>
          <w:szCs w:val="36"/>
          <w:lang w:val="en" w:eastAsia="zh-CN"/>
        </w:rPr>
        <w:t>表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23" w:type="dxa"/>
          <w:bottom w:w="85" w:type="dxa"/>
          <w:right w:w="23" w:type="dxa"/>
        </w:tblCellMar>
      </w:tblPr>
      <w:tblGrid>
        <w:gridCol w:w="2436"/>
        <w:gridCol w:w="1475"/>
        <w:gridCol w:w="707"/>
        <w:gridCol w:w="1314"/>
        <w:gridCol w:w="1041"/>
        <w:gridCol w:w="2026"/>
      </w:tblGrid>
      <w:tr w14:paraId="252D6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24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AA1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t>申报单位名称</w:t>
            </w:r>
          </w:p>
        </w:tc>
        <w:tc>
          <w:tcPr>
            <w:tcW w:w="6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54662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B957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24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E6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  <w:t>所在省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  <w:t>市（区）</w:t>
            </w:r>
          </w:p>
        </w:tc>
        <w:tc>
          <w:tcPr>
            <w:tcW w:w="6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6C7A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</w:tr>
      <w:tr w14:paraId="0157B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24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64E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  <w:t>联系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BDA6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</w:tr>
      <w:tr w14:paraId="51ADE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24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7B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66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E0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电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话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91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9A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t>电子邮件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7972F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7044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24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90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单位性质</w:t>
            </w:r>
          </w:p>
        </w:tc>
        <w:tc>
          <w:tcPr>
            <w:tcW w:w="6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DD2C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>□国有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eastAsia="zh-CN"/>
              </w:rPr>
              <w:t>独资或控股企业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 xml:space="preserve"> □民营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eastAsia="zh-CN"/>
              </w:rPr>
              <w:t>外资或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>合资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大专院校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 xml:space="preserve">科研院所 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>□其他</w:t>
            </w:r>
          </w:p>
        </w:tc>
      </w:tr>
      <w:tr w14:paraId="48864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24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D9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主营业务</w:t>
            </w:r>
          </w:p>
        </w:tc>
        <w:tc>
          <w:tcPr>
            <w:tcW w:w="6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FBB5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</w:p>
        </w:tc>
      </w:tr>
      <w:tr w14:paraId="417B5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24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E1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2025年营业收入总额（万元）</w:t>
            </w:r>
          </w:p>
        </w:tc>
        <w:tc>
          <w:tcPr>
            <w:tcW w:w="2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6ECE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1E3C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  <w:r>
              <w:rPr>
                <w:rFonts w:hint="eastAsia" w:cs="仿宋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职工总人数（人</w:t>
            </w:r>
            <w:r>
              <w:rPr>
                <w:rFonts w:hint="eastAsia" w:ascii="Times New Roman" w:hAnsi="Times New Roman" w:cs="仿宋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）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6352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</w:p>
        </w:tc>
      </w:tr>
      <w:tr w14:paraId="0DBC8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24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A8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拥有</w:t>
            </w:r>
            <w:r>
              <w:rPr>
                <w:rFonts w:hint="default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研发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机构情况</w:t>
            </w:r>
          </w:p>
        </w:tc>
        <w:tc>
          <w:tcPr>
            <w:tcW w:w="6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E8E6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</w:p>
        </w:tc>
      </w:tr>
      <w:tr w14:paraId="41E05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654" w:hRule="atLeast"/>
          <w:jc w:val="center"/>
        </w:trPr>
        <w:tc>
          <w:tcPr>
            <w:tcW w:w="2436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57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申报单位荣誉称号</w:t>
            </w:r>
          </w:p>
        </w:tc>
        <w:tc>
          <w:tcPr>
            <w:tcW w:w="6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78D8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lang w:eastAsia="zh-CN"/>
              </w:rPr>
              <w:t>国家级绿色工厂</w:t>
            </w: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，公告时间：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</w:p>
          <w:p w14:paraId="36402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lang w:eastAsia="zh-CN"/>
              </w:rPr>
              <w:t>国家级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制造业单项冠军</w:t>
            </w: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，公告时间：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  <w:p w14:paraId="675E0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cs="仿宋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lang w:eastAsia="zh-CN"/>
              </w:rPr>
              <w:t>国家级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专精特新“小巨人”</w:t>
            </w: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，公告时间：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</w:p>
          <w:p w14:paraId="146E0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lang w:eastAsia="zh-CN"/>
              </w:rPr>
              <w:t>其他国家级荣誉称号，名称与</w:t>
            </w: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公告时间：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</w:p>
        </w:tc>
      </w:tr>
    </w:tbl>
    <w:p w14:paraId="3F3B8204">
      <w:pPr>
        <w:rPr>
          <w:rFonts w:hint="eastAsia"/>
          <w:lang w:val="en-US" w:eastAsia="zh-CN"/>
        </w:rPr>
        <w:sectPr>
          <w:headerReference r:id="rId10" w:type="default"/>
          <w:pgSz w:w="11906" w:h="16838"/>
          <w:pgMar w:top="2098" w:right="1474" w:bottom="1984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24DF5A96">
      <w:pPr>
        <w:pStyle w:val="2"/>
        <w:rPr>
          <w:rFonts w:hint="default" w:eastAsia="黑体"/>
          <w:lang w:val="en" w:eastAsia="zh-CN"/>
        </w:rPr>
      </w:pPr>
      <w:r>
        <w:rPr>
          <w:rFonts w:hint="eastAsia"/>
          <w:sz w:val="36"/>
          <w:szCs w:val="36"/>
          <w:lang w:val="en-US" w:eastAsia="zh-CN"/>
        </w:rPr>
        <w:t>四、申报成果信息</w:t>
      </w:r>
      <w:r>
        <w:rPr>
          <w:rFonts w:hint="default"/>
          <w:sz w:val="36"/>
          <w:szCs w:val="36"/>
          <w:lang w:val="en" w:eastAsia="zh-CN"/>
        </w:rPr>
        <w:t>表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23" w:type="dxa"/>
          <w:bottom w:w="85" w:type="dxa"/>
          <w:right w:w="23" w:type="dxa"/>
        </w:tblCellMar>
      </w:tblPr>
      <w:tblGrid>
        <w:gridCol w:w="3029"/>
        <w:gridCol w:w="852"/>
        <w:gridCol w:w="852"/>
        <w:gridCol w:w="852"/>
        <w:gridCol w:w="852"/>
        <w:gridCol w:w="852"/>
        <w:gridCol w:w="852"/>
        <w:gridCol w:w="858"/>
      </w:tblGrid>
      <w:tr w14:paraId="5B755976">
        <w:tblPrEx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23" w:hRule="atLeast"/>
          <w:jc w:val="center"/>
        </w:trPr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AF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成果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t>名称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[1]</w:t>
            </w:r>
          </w:p>
        </w:tc>
        <w:tc>
          <w:tcPr>
            <w:tcW w:w="59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D2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67EF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23" w:hRule="atLeast"/>
          <w:jc w:val="center"/>
        </w:trPr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65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第一完成人</w:t>
            </w:r>
          </w:p>
        </w:tc>
        <w:tc>
          <w:tcPr>
            <w:tcW w:w="59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0E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6381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23" w:hRule="atLeast"/>
          <w:jc w:val="center"/>
        </w:trPr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25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其他完成人</w:t>
            </w:r>
          </w:p>
        </w:tc>
        <w:tc>
          <w:tcPr>
            <w:tcW w:w="59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3B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8CF6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23" w:hRule="atLeast"/>
          <w:jc w:val="center"/>
        </w:trPr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8B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成果类别</w:t>
            </w:r>
          </w:p>
        </w:tc>
        <w:tc>
          <w:tcPr>
            <w:tcW w:w="59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1F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lang w:val="en-US" w:eastAsia="zh-CN" w:bidi="ar"/>
              </w:rPr>
              <w:t>小发明</w:t>
            </w:r>
            <w:r>
              <w:rPr>
                <w:rFonts w:hint="eastAsia" w:cs="仿宋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lang w:val="en-US" w:eastAsia="zh-CN" w:bidi="ar"/>
              </w:rPr>
              <w:t xml:space="preserve"> </w:t>
            </w: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lang w:val="en-US" w:eastAsia="zh-CN" w:bidi="ar"/>
              </w:rPr>
              <w:t>小创造</w:t>
            </w:r>
            <w:r>
              <w:rPr>
                <w:rFonts w:hint="eastAsia" w:cs="仿宋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lang w:val="en-US" w:eastAsia="zh-CN" w:bidi="ar"/>
              </w:rPr>
              <w:t>小革新</w:t>
            </w:r>
            <w:r>
              <w:rPr>
                <w:rFonts w:hint="eastAsia" w:cs="仿宋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lang w:val="en-US" w:eastAsia="zh-CN" w:bidi="ar"/>
              </w:rPr>
              <w:t>小设计</w:t>
            </w:r>
            <w:r>
              <w:rPr>
                <w:rFonts w:hint="eastAsia" w:cs="仿宋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lang w:val="en-US" w:eastAsia="zh-CN" w:bidi="ar"/>
              </w:rPr>
              <w:t>小建议</w:t>
            </w:r>
          </w:p>
        </w:tc>
      </w:tr>
      <w:tr w14:paraId="13E4E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23" w:hRule="atLeast"/>
          <w:jc w:val="center"/>
        </w:trPr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CA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项目投入资金</w:t>
            </w:r>
          </w:p>
        </w:tc>
        <w:tc>
          <w:tcPr>
            <w:tcW w:w="59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3F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6E119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23" w:hRule="atLeast"/>
          <w:jc w:val="center"/>
        </w:trPr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9C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成果实施应用时间</w:t>
            </w:r>
          </w:p>
        </w:tc>
        <w:tc>
          <w:tcPr>
            <w:tcW w:w="59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D9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2BFD0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90" w:hRule="atLeast"/>
          <w:jc w:val="center"/>
        </w:trPr>
        <w:tc>
          <w:tcPr>
            <w:tcW w:w="3029" w:type="dxa"/>
            <w:noWrap w:val="0"/>
            <w:vAlign w:val="center"/>
          </w:tcPr>
          <w:p w14:paraId="7864D567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成果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>简介</w:t>
            </w:r>
          </w:p>
        </w:tc>
        <w:tc>
          <w:tcPr>
            <w:tcW w:w="5970" w:type="dxa"/>
            <w:gridSpan w:val="7"/>
            <w:noWrap w:val="0"/>
            <w:vAlign w:val="center"/>
          </w:tcPr>
          <w:p w14:paraId="04A797FB">
            <w:pPr>
              <w:pStyle w:val="11"/>
              <w:widowControl w:val="0"/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ascii="Times New Roman" w:hAnsi="Times New Roman" w:eastAsia="仿宋_GB2312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（简要介绍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创新成果采用的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技术原理、工艺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、设备、管理等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主要解决的问题，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不超过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800字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7B853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90" w:hRule="atLeast"/>
          <w:jc w:val="center"/>
        </w:trPr>
        <w:tc>
          <w:tcPr>
            <w:tcW w:w="3029" w:type="dxa"/>
            <w:noWrap w:val="0"/>
            <w:vAlign w:val="center"/>
          </w:tcPr>
          <w:p w14:paraId="32302802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适用行业/领域</w:t>
            </w:r>
          </w:p>
        </w:tc>
        <w:tc>
          <w:tcPr>
            <w:tcW w:w="5970" w:type="dxa"/>
            <w:gridSpan w:val="7"/>
            <w:noWrap w:val="0"/>
            <w:vAlign w:val="center"/>
          </w:tcPr>
          <w:p w14:paraId="7A1B753B">
            <w:pPr>
              <w:pStyle w:val="11"/>
              <w:widowControl w:val="0"/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1DB68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358" w:hRule="atLeast"/>
          <w:jc w:val="center"/>
        </w:trPr>
        <w:tc>
          <w:tcPr>
            <w:tcW w:w="3029" w:type="dxa"/>
            <w:noWrap w:val="0"/>
            <w:vAlign w:val="center"/>
          </w:tcPr>
          <w:p w14:paraId="755529D0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主要创新点</w:t>
            </w:r>
          </w:p>
        </w:tc>
        <w:tc>
          <w:tcPr>
            <w:tcW w:w="5970" w:type="dxa"/>
            <w:gridSpan w:val="7"/>
            <w:noWrap w:val="0"/>
            <w:vAlign w:val="center"/>
          </w:tcPr>
          <w:p w14:paraId="16272A34">
            <w:pPr>
              <w:adjustRightInd w:val="0"/>
              <w:snapToGrid w:val="0"/>
              <w:spacing w:line="240" w:lineRule="auto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</w:rPr>
              <w:t>列出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t>创新之处或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  <w:t>与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t>同类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eastAsia="zh-CN"/>
              </w:rPr>
              <w:t>技术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/装备/管理/设计等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t>对比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  <w:t>优越之处，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eastAsia="zh-CN"/>
              </w:rPr>
              <w:t>不超过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800字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6F7D5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527" w:hRule="atLeast"/>
          <w:jc w:val="center"/>
        </w:trPr>
        <w:tc>
          <w:tcPr>
            <w:tcW w:w="3029" w:type="dxa"/>
            <w:noWrap w:val="0"/>
            <w:vAlign w:val="center"/>
          </w:tcPr>
          <w:p w14:paraId="0A99CA7E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经济效益</w:t>
            </w:r>
          </w:p>
        </w:tc>
        <w:tc>
          <w:tcPr>
            <w:tcW w:w="5970" w:type="dxa"/>
            <w:gridSpan w:val="7"/>
            <w:noWrap w:val="0"/>
            <w:vAlign w:val="center"/>
          </w:tcPr>
          <w:p w14:paraId="3EF4D052">
            <w:pPr>
              <w:widowControl w:val="0"/>
              <w:numPr>
                <w:ilvl w:val="0"/>
                <w:numId w:val="1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阐述成果推动的节约能源/资源、环保、管理运行等方面的成本降低，或者通过绿色新产品销售获得利润情况等</w:t>
            </w:r>
          </w:p>
          <w:p w14:paraId="2F50F398">
            <w:pPr>
              <w:widowControl w:val="0"/>
              <w:numPr>
                <w:ilvl w:val="0"/>
                <w:numId w:val="1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default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阐述项目的投资回收期</w:t>
            </w:r>
          </w:p>
          <w:p w14:paraId="0370A0C7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jc w:val="both"/>
              <w:rPr>
                <w:rFonts w:hint="default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需量化，并写明计算过程，不超过500字</w:t>
            </w:r>
          </w:p>
        </w:tc>
      </w:tr>
      <w:tr w14:paraId="11F7F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418" w:hRule="atLeast"/>
          <w:jc w:val="center"/>
        </w:trPr>
        <w:tc>
          <w:tcPr>
            <w:tcW w:w="3029" w:type="dxa"/>
            <w:noWrap w:val="0"/>
            <w:vAlign w:val="center"/>
          </w:tcPr>
          <w:p w14:paraId="2E7FF4F0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环境效益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vertAlign w:val="superscript"/>
                <w:lang w:val="en-US" w:eastAsia="zh-CN"/>
              </w:rPr>
              <w:t>[</w:t>
            </w:r>
            <w:r>
              <w:rPr>
                <w:rFonts w:hint="eastAsia" w:cs="仿宋"/>
                <w:color w:val="auto"/>
                <w:sz w:val="24"/>
                <w:szCs w:val="24"/>
                <w:vertAlign w:val="super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vertAlign w:val="superscript"/>
                <w:lang w:val="en-US" w:eastAsia="zh-CN"/>
              </w:rPr>
              <w:t>]</w:t>
            </w:r>
          </w:p>
        </w:tc>
        <w:tc>
          <w:tcPr>
            <w:tcW w:w="5970" w:type="dxa"/>
            <w:gridSpan w:val="7"/>
            <w:noWrap w:val="0"/>
            <w:vAlign w:val="center"/>
          </w:tcPr>
          <w:p w14:paraId="0FA3C9B3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仿宋_GB2312" w:cs="仿宋"/>
                <w:i/>
                <w:i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阐述成果应用一年，实现的节能、减污、降碳、节水、节材、减少</w:t>
            </w:r>
            <w:r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highlight w:val="none"/>
              </w:rPr>
              <w:t>化石能源消耗、</w:t>
            </w: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减少</w:t>
            </w:r>
            <w:r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highlight w:val="none"/>
              </w:rPr>
              <w:t>石化原材料使用、</w:t>
            </w: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减少</w:t>
            </w:r>
            <w:r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highlight w:val="none"/>
              </w:rPr>
              <w:t>温室气体排放等</w:t>
            </w: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环境效益</w:t>
            </w: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需量化，并写明计算过程，不超过500字</w:t>
            </w:r>
          </w:p>
        </w:tc>
      </w:tr>
      <w:tr w14:paraId="4C537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48" w:hRule="atLeast"/>
          <w:jc w:val="center"/>
        </w:trPr>
        <w:tc>
          <w:tcPr>
            <w:tcW w:w="3029" w:type="dxa"/>
            <w:noWrap w:val="0"/>
            <w:vAlign w:val="center"/>
          </w:tcPr>
          <w:p w14:paraId="38FEB3C9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推广价值</w:t>
            </w:r>
          </w:p>
        </w:tc>
        <w:tc>
          <w:tcPr>
            <w:tcW w:w="5970" w:type="dxa"/>
            <w:gridSpan w:val="7"/>
            <w:noWrap w:val="0"/>
            <w:vAlign w:val="center"/>
          </w:tcPr>
          <w:p w14:paraId="406BDE9D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jc w:val="both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阐述成果推广应用的情况和潜力，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>预计未来三年推广</w:t>
            </w: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应用情况</w:t>
            </w: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0199A1CB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jc w:val="both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不超过</w:t>
            </w: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500字</w:t>
            </w:r>
          </w:p>
        </w:tc>
      </w:tr>
      <w:tr w14:paraId="35E0B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113" w:hRule="atLeast"/>
          <w:jc w:val="center"/>
        </w:trPr>
        <w:tc>
          <w:tcPr>
            <w:tcW w:w="3029" w:type="dxa"/>
            <w:noWrap w:val="0"/>
            <w:vAlign w:val="center"/>
          </w:tcPr>
          <w:p w14:paraId="5E11410A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其他社会效益</w:t>
            </w:r>
          </w:p>
        </w:tc>
        <w:tc>
          <w:tcPr>
            <w:tcW w:w="5970" w:type="dxa"/>
            <w:gridSpan w:val="7"/>
            <w:noWrap w:val="0"/>
            <w:vAlign w:val="center"/>
          </w:tcPr>
          <w:p w14:paraId="28689E7A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ascii="Times New Roman" w:hAnsi="Times New Roman" w:eastAsia="仿宋_GB2312" w:cs="仿宋"/>
                <w:i/>
                <w:i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（逐项列出可取得的其他社会效益（包括但不限于质量、效率提升、安全生产等，</w:t>
            </w: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不超过</w:t>
            </w: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500字</w:t>
            </w: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）</w:t>
            </w:r>
          </w:p>
        </w:tc>
      </w:tr>
      <w:tr w14:paraId="60F2A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445" w:hRule="atLeast"/>
          <w:jc w:val="center"/>
        </w:trPr>
        <w:tc>
          <w:tcPr>
            <w:tcW w:w="3029" w:type="dxa"/>
            <w:vMerge w:val="restart"/>
            <w:noWrap w:val="0"/>
            <w:vAlign w:val="center"/>
          </w:tcPr>
          <w:p w14:paraId="167B004B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有无证明材料</w:t>
            </w:r>
          </w:p>
        </w:tc>
        <w:tc>
          <w:tcPr>
            <w:tcW w:w="852" w:type="dxa"/>
            <w:noWrap w:val="0"/>
            <w:vAlign w:val="center"/>
          </w:tcPr>
          <w:p w14:paraId="54588B26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产权</w:t>
            </w:r>
          </w:p>
        </w:tc>
        <w:tc>
          <w:tcPr>
            <w:tcW w:w="852" w:type="dxa"/>
            <w:noWrap w:val="0"/>
            <w:vAlign w:val="center"/>
          </w:tcPr>
          <w:p w14:paraId="2B2F4D36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专利</w:t>
            </w:r>
          </w:p>
        </w:tc>
        <w:tc>
          <w:tcPr>
            <w:tcW w:w="852" w:type="dxa"/>
            <w:noWrap w:val="0"/>
            <w:vAlign w:val="center"/>
          </w:tcPr>
          <w:p w14:paraId="5936D3F0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应用</w:t>
            </w:r>
          </w:p>
        </w:tc>
        <w:tc>
          <w:tcPr>
            <w:tcW w:w="852" w:type="dxa"/>
            <w:noWrap w:val="0"/>
            <w:vAlign w:val="center"/>
          </w:tcPr>
          <w:p w14:paraId="6674554E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研发</w:t>
            </w:r>
          </w:p>
        </w:tc>
        <w:tc>
          <w:tcPr>
            <w:tcW w:w="852" w:type="dxa"/>
            <w:noWrap w:val="0"/>
            <w:vAlign w:val="center"/>
          </w:tcPr>
          <w:p w14:paraId="76B382A7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转让</w:t>
            </w:r>
          </w:p>
        </w:tc>
        <w:tc>
          <w:tcPr>
            <w:tcW w:w="852" w:type="dxa"/>
            <w:noWrap w:val="0"/>
            <w:vAlign w:val="center"/>
          </w:tcPr>
          <w:p w14:paraId="0BAD8B94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创效</w:t>
            </w:r>
          </w:p>
        </w:tc>
        <w:tc>
          <w:tcPr>
            <w:tcW w:w="858" w:type="dxa"/>
            <w:noWrap w:val="0"/>
            <w:vAlign w:val="center"/>
          </w:tcPr>
          <w:p w14:paraId="73FEB99D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12D8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421" w:hRule="atLeast"/>
          <w:jc w:val="center"/>
        </w:trPr>
        <w:tc>
          <w:tcPr>
            <w:tcW w:w="3029" w:type="dxa"/>
            <w:vMerge w:val="continue"/>
            <w:noWrap w:val="0"/>
            <w:vAlign w:val="center"/>
          </w:tcPr>
          <w:p w14:paraId="28BC9A54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2" w:type="dxa"/>
            <w:noWrap w:val="0"/>
            <w:vAlign w:val="center"/>
          </w:tcPr>
          <w:p w14:paraId="23BB1D15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2" w:type="dxa"/>
            <w:noWrap w:val="0"/>
            <w:vAlign w:val="center"/>
          </w:tcPr>
          <w:p w14:paraId="116151D4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2" w:type="dxa"/>
            <w:noWrap w:val="0"/>
            <w:vAlign w:val="center"/>
          </w:tcPr>
          <w:p w14:paraId="584F5578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2" w:type="dxa"/>
            <w:noWrap w:val="0"/>
            <w:vAlign w:val="center"/>
          </w:tcPr>
          <w:p w14:paraId="6F5A96BD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2" w:type="dxa"/>
            <w:noWrap w:val="0"/>
            <w:vAlign w:val="center"/>
          </w:tcPr>
          <w:p w14:paraId="494B3A69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2" w:type="dxa"/>
            <w:noWrap w:val="0"/>
            <w:vAlign w:val="center"/>
          </w:tcPr>
          <w:p w14:paraId="1428D48A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58" w:type="dxa"/>
            <w:noWrap w:val="0"/>
            <w:vAlign w:val="center"/>
          </w:tcPr>
          <w:p w14:paraId="5E9C4CA3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4BBC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8999" w:type="dxa"/>
            <w:gridSpan w:val="8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ABE0BF3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应用</w:t>
            </w:r>
            <w:r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  <w:t>案例</w:t>
            </w:r>
            <w:r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cs="仿宋"/>
                <w:b/>
                <w:bCs/>
                <w:color w:val="auto"/>
                <w:sz w:val="24"/>
                <w:szCs w:val="24"/>
                <w:lang w:val="en-US" w:eastAsia="zh-CN"/>
              </w:rPr>
              <w:t>（多个案例需逐个分别填写）</w:t>
            </w:r>
          </w:p>
        </w:tc>
      </w:tr>
      <w:tr w14:paraId="6B91F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302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8F365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应用单位</w:t>
            </w:r>
          </w:p>
        </w:tc>
        <w:tc>
          <w:tcPr>
            <w:tcW w:w="59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65E461B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0348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302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9BCB6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应用场景</w:t>
            </w:r>
          </w:p>
        </w:tc>
        <w:tc>
          <w:tcPr>
            <w:tcW w:w="59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D63E0E2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7D29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302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31490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val="en-US" w:eastAsia="zh-CN"/>
              </w:rPr>
              <w:t>应用内容及实施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周期</w:t>
            </w:r>
          </w:p>
        </w:tc>
        <w:tc>
          <w:tcPr>
            <w:tcW w:w="59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689E9F0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</w:tr>
      <w:tr w14:paraId="5F305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302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1C0BA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val="en-US" w:eastAsia="zh-CN"/>
              </w:rPr>
              <w:t>应用时间</w:t>
            </w:r>
          </w:p>
        </w:tc>
        <w:tc>
          <w:tcPr>
            <w:tcW w:w="59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125604A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</w:tr>
      <w:tr w14:paraId="4159D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417" w:hRule="atLeast"/>
          <w:jc w:val="center"/>
        </w:trPr>
        <w:tc>
          <w:tcPr>
            <w:tcW w:w="302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3F146">
            <w:pPr>
              <w:keepNext w:val="0"/>
              <w:keepLines w:val="0"/>
              <w:adjustRightInd/>
              <w:snapToGrid/>
              <w:spacing w:line="240" w:lineRule="auto"/>
              <w:ind w:firstLine="0" w:firstLineChars="0"/>
              <w:jc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lang w:val="en-US" w:eastAsia="zh-CN"/>
              </w:rPr>
              <w:t>环境效益</w:t>
            </w:r>
          </w:p>
        </w:tc>
        <w:tc>
          <w:tcPr>
            <w:tcW w:w="59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C7C9A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eastAsia="zh-CN"/>
              </w:rPr>
              <w:t>需量化，应包括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但不限于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eastAsia="zh-CN"/>
              </w:rPr>
              <w:t>节能量、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highlight w:val="none"/>
                <w:lang w:val="en-US" w:eastAsia="zh-CN"/>
              </w:rPr>
              <w:t>节能率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、碳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highlight w:val="none"/>
                <w:lang w:val="en-US" w:eastAsia="zh-CN"/>
              </w:rPr>
              <w:t>减排量、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碳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highlight w:val="none"/>
                <w:lang w:val="en-US" w:eastAsia="zh-CN"/>
              </w:rPr>
              <w:t>减排率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、减污量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highlight w:val="none"/>
                <w:lang w:val="en-US" w:eastAsia="zh-CN"/>
              </w:rPr>
              <w:t>等指标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）</w:t>
            </w:r>
          </w:p>
        </w:tc>
      </w:tr>
      <w:tr w14:paraId="37E16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302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C6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年度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eastAsia="zh-CN"/>
              </w:rPr>
              <w:t>经济效益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>及投资回收期</w:t>
            </w:r>
          </w:p>
        </w:tc>
        <w:tc>
          <w:tcPr>
            <w:tcW w:w="59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6062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920C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302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CE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>社会效益</w:t>
            </w:r>
          </w:p>
        </w:tc>
        <w:tc>
          <w:tcPr>
            <w:tcW w:w="59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0BEC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6329F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exact"/>
        <w:textAlignment w:val="auto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备注：</w:t>
      </w:r>
    </w:p>
    <w:p w14:paraId="194C9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1.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sz w:val="21"/>
          <w:szCs w:val="21"/>
          <w:highlight w:val="none"/>
          <w:lang w:val="en-US" w:eastAsia="zh-CN"/>
        </w:rPr>
        <w:t>命名应遵循行业规范，准确体现技术特征，原则上不得包含“高效”“超级”“新型”等字样，不得包含具有商标属性的特定称谓。</w:t>
      </w:r>
    </w:p>
    <w:p w14:paraId="7C852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cs="Times New Roman"/>
          <w:sz w:val="21"/>
          <w:szCs w:val="21"/>
        </w:rPr>
      </w:pPr>
      <w:r>
        <w:rPr>
          <w:rFonts w:hint="eastAsia" w:cs="Times New Roman"/>
          <w:sz w:val="21"/>
          <w:szCs w:val="21"/>
          <w:lang w:val="en-US" w:eastAsia="zh-CN"/>
        </w:rPr>
        <w:t>2.</w:t>
      </w:r>
      <w:r>
        <w:rPr>
          <w:rFonts w:hint="eastAsia"/>
          <w:sz w:val="21"/>
          <w:szCs w:val="21"/>
          <w:lang w:val="en-US" w:eastAsia="zh-CN"/>
        </w:rPr>
        <w:t>年度环境效益中，节能效果的计算</w:t>
      </w:r>
      <w:r>
        <w:rPr>
          <w:rFonts w:hint="eastAsia"/>
          <w:sz w:val="21"/>
          <w:szCs w:val="21"/>
        </w:rPr>
        <w:t>根据实际应用中减少的一次能源及二次能源</w:t>
      </w:r>
      <w:r>
        <w:rPr>
          <w:rFonts w:hint="eastAsia"/>
          <w:sz w:val="21"/>
          <w:szCs w:val="21"/>
          <w:lang w:eastAsia="zh-CN"/>
        </w:rPr>
        <w:t>消耗</w:t>
      </w:r>
      <w:r>
        <w:rPr>
          <w:rFonts w:hint="eastAsia"/>
          <w:sz w:val="21"/>
          <w:szCs w:val="21"/>
        </w:rPr>
        <w:t>量折算为标准煤进行估</w:t>
      </w:r>
      <w:r>
        <w:rPr>
          <w:rFonts w:hint="eastAsia" w:ascii="Times New Roman" w:hAnsi="Times New Roman" w:cs="Times New Roman"/>
          <w:sz w:val="21"/>
          <w:szCs w:val="21"/>
        </w:rPr>
        <w:t>算，能源折标系数以国家统计局公布的数据为准。其中，电力折标系数按310gce/kW•h计算。</w:t>
      </w:r>
    </w:p>
    <w:p w14:paraId="2B662C3C">
      <w:pPr>
        <w:rPr>
          <w:rFonts w:hint="eastAsia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</w:rPr>
        <w:br w:type="page"/>
      </w:r>
    </w:p>
    <w:p w14:paraId="3692D570">
      <w:pPr>
        <w:pStyle w:val="2"/>
        <w:rPr>
          <w:rFonts w:hint="default" w:eastAsia="黑体"/>
          <w:lang w:val="en" w:eastAsia="zh-CN"/>
        </w:rPr>
      </w:pPr>
      <w:r>
        <w:rPr>
          <w:rFonts w:hint="eastAsia"/>
          <w:sz w:val="36"/>
          <w:szCs w:val="36"/>
          <w:lang w:val="en-US" w:eastAsia="zh-CN"/>
        </w:rPr>
        <w:t>五、第一完成人基本情况</w:t>
      </w:r>
      <w:r>
        <w:rPr>
          <w:rFonts w:hint="default"/>
          <w:sz w:val="36"/>
          <w:szCs w:val="36"/>
          <w:lang w:val="en" w:eastAsia="zh-CN"/>
        </w:rPr>
        <w:t>表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23" w:type="dxa"/>
          <w:bottom w:w="85" w:type="dxa"/>
          <w:right w:w="23" w:type="dxa"/>
        </w:tblCellMar>
      </w:tblPr>
      <w:tblGrid>
        <w:gridCol w:w="1791"/>
        <w:gridCol w:w="1473"/>
        <w:gridCol w:w="1354"/>
        <w:gridCol w:w="1314"/>
        <w:gridCol w:w="1041"/>
        <w:gridCol w:w="2026"/>
      </w:tblGrid>
      <w:tr w14:paraId="5974B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49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0D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52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51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8A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31024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bookmarkEnd w:id="0"/>
      <w:tr w14:paraId="3D63F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BF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B8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AF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39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C3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607ED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715C0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0B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3C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D7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B0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DA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技术等级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04440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16587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E6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72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6C58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284DB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A7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4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68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8C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7113A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68ECE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66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bookmarkStart w:id="1" w:name="_GoBack" w:colFirst="1" w:colLast="5"/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4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7B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C2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47E14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29A21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2282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C3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获得奖励荣誉情况</w:t>
            </w:r>
          </w:p>
        </w:tc>
        <w:tc>
          <w:tcPr>
            <w:tcW w:w="72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C19E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</w:p>
        </w:tc>
      </w:tr>
      <w:tr w14:paraId="74013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132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EAA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参与本项目起止时间</w:t>
            </w:r>
          </w:p>
        </w:tc>
        <w:tc>
          <w:tcPr>
            <w:tcW w:w="72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center"/>
          </w:tcPr>
          <w:p w14:paraId="6C8AE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</w:p>
        </w:tc>
      </w:tr>
      <w:tr w14:paraId="6C01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3536" w:hRule="atLeast"/>
          <w:jc w:val="center"/>
        </w:trPr>
        <w:tc>
          <w:tcPr>
            <w:tcW w:w="179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E3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在本项目中发挥的主要作用</w:t>
            </w:r>
          </w:p>
        </w:tc>
        <w:tc>
          <w:tcPr>
            <w:tcW w:w="72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09C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</w:p>
        </w:tc>
      </w:tr>
      <w:tr w14:paraId="7EF1E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349" w:hRule="atLeast"/>
          <w:jc w:val="center"/>
        </w:trPr>
        <w:tc>
          <w:tcPr>
            <w:tcW w:w="8999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4F5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698AA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outlineLvl w:val="9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本人签字：              年   月   日</w:t>
            </w:r>
          </w:p>
        </w:tc>
      </w:tr>
    </w:tbl>
    <w:p w14:paraId="021B2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53BD9D5C">
      <w:pPr>
        <w:pStyle w:val="2"/>
        <w:rPr>
          <w:rFonts w:hint="default" w:eastAsia="黑体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六、审批意见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23" w:type="dxa"/>
          <w:bottom w:w="85" w:type="dxa"/>
          <w:right w:w="23" w:type="dxa"/>
        </w:tblCellMar>
      </w:tblPr>
      <w:tblGrid>
        <w:gridCol w:w="1791"/>
        <w:gridCol w:w="7208"/>
      </w:tblGrid>
      <w:tr w14:paraId="3BAB3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3590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0A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申报单位意见</w:t>
            </w:r>
          </w:p>
        </w:tc>
        <w:tc>
          <w:tcPr>
            <w:tcW w:w="7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A8267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40AB53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21652F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3DB196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71B459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0C5195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 xml:space="preserve">盖章： </w:t>
            </w:r>
          </w:p>
          <w:p w14:paraId="398C2C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259B4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 xml:space="preserve"> 负责人签字：              年   月   日                        </w:t>
            </w:r>
          </w:p>
        </w:tc>
      </w:tr>
      <w:tr w14:paraId="2CF64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3480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4C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推荐单位意见</w:t>
            </w:r>
          </w:p>
        </w:tc>
        <w:tc>
          <w:tcPr>
            <w:tcW w:w="7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9C3A4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492357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471465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78D1E7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7EE470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68420D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54F256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 xml:space="preserve">盖章： </w:t>
            </w:r>
          </w:p>
          <w:p w14:paraId="67C691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54355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 xml:space="preserve"> 负责人签字：              年   月   日</w:t>
            </w:r>
          </w:p>
        </w:tc>
      </w:tr>
    </w:tbl>
    <w:p w14:paraId="7C3F3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sectPr>
      <w:headerReference r:id="rId11" w:type="default"/>
      <w:footerReference r:id="rId12" w:type="default"/>
      <w:pgSz w:w="11906" w:h="16838"/>
      <w:pgMar w:top="2098" w:right="1474" w:bottom="198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3">
      <wne:fci wne:fciName="ApplyStyleName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829E1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03862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E3EFE1">
                          <w:pPr>
                            <w:snapToGrid w:val="0"/>
                            <w:ind w:firstLine="0" w:firstLineChars="0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LazoskBAACZAwAADgAAAGRycy9lMm9Eb2MueG1srVPNjtMwEL6vxDtY&#10;vlNnK4G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mUOG5x4OefP86/Hs8P38mb&#10;LE8foMasu4B5aXjvh5w6+QGdmfWgos1f5EMwjuKeLuLKIRGRH62Wq1WFIYGx+YI47Ol5iJA+SG9J&#10;NhoacXpFVH78BGlMnVNyNedvtTHo57VxfzkQM3tY7n3sMVtp2A1T4zvfnpBPj4NvqMM9p8R8dKhr&#10;3pHZiLOxm41DiHrflSXK9SC8OyRsovSWK4ywU2GcWGE3bVdeiT/vJevpj9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gtrOi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E3EFE1">
                    <w:pPr>
                      <w:snapToGrid w:val="0"/>
                      <w:ind w:firstLine="0" w:firstLineChars="0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42AD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BEB91">
                          <w:pPr>
                            <w:snapToGrid w:val="0"/>
                            <w:ind w:firstLine="0" w:firstLineChars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9Kf18kBAACZAwAADgAAAGRycy9lMm9Eb2MueG1srVPNjtMwEL6vxDtY&#10;vlNnK4G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V1S4rjFgZ9//jj/ejw/fCdv&#10;sjx9gBqz7gLmpeG9H3BpZj+gM7MeVLT5i3wIxlHc00VcOSQi8qPVcrWqMCQwNl8Qnz09DxHSB+kt&#10;yUZDI06viMqPnyCNqXNKrub8rTamTNC4vxyImT0s9z72mK007IaJ0M63J+TT4+Ab6nDPKTEfHeqa&#10;d2Q24mzsZuMQot53ZYlyPQjvDgmbKL3lCiPsVBgnVthN25VX4s97yXr6o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z0p/X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EBEB91">
                    <w:pPr>
                      <w:snapToGrid w:val="0"/>
                      <w:ind w:firstLine="0" w:firstLineChars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0A1B5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86D99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59CE0">
    <w:pPr>
      <w:pStyle w:val="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390D27">
    <w:pPr>
      <w:pStyle w:val="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95708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74DCF3"/>
    <w:multiLevelType w:val="singleLevel"/>
    <w:tmpl w:val="A374DCF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zYWFlOGQyOTc1ZDgxODU5ZDdlNGVmMDBiMWJmYjgifQ=="/>
    <w:docVar w:name="KSO_WPS_MARK_KEY" w:val="c615389a-61d9-48bd-900c-6c7f6e21a654"/>
  </w:docVars>
  <w:rsids>
    <w:rsidRoot w:val="3DBA04E6"/>
    <w:rsid w:val="00523165"/>
    <w:rsid w:val="03DB402B"/>
    <w:rsid w:val="03FF4415"/>
    <w:rsid w:val="040F6B9F"/>
    <w:rsid w:val="04310CA2"/>
    <w:rsid w:val="06F556FC"/>
    <w:rsid w:val="0792053F"/>
    <w:rsid w:val="07FE4EAC"/>
    <w:rsid w:val="087A0226"/>
    <w:rsid w:val="09232D85"/>
    <w:rsid w:val="0A475A4C"/>
    <w:rsid w:val="0A482CAE"/>
    <w:rsid w:val="0AA413B6"/>
    <w:rsid w:val="0D3B5B90"/>
    <w:rsid w:val="0E308D32"/>
    <w:rsid w:val="0F0603BE"/>
    <w:rsid w:val="0F2933E5"/>
    <w:rsid w:val="0F557EA4"/>
    <w:rsid w:val="0FDC3907"/>
    <w:rsid w:val="10446E16"/>
    <w:rsid w:val="10A63E14"/>
    <w:rsid w:val="11FD29D6"/>
    <w:rsid w:val="12C117E9"/>
    <w:rsid w:val="12CD6F6C"/>
    <w:rsid w:val="13ED9939"/>
    <w:rsid w:val="14FD4F7E"/>
    <w:rsid w:val="156E7B83"/>
    <w:rsid w:val="15AC781F"/>
    <w:rsid w:val="15EB7DB3"/>
    <w:rsid w:val="17A032FB"/>
    <w:rsid w:val="193E3F13"/>
    <w:rsid w:val="198816E0"/>
    <w:rsid w:val="19B65058"/>
    <w:rsid w:val="1AB0330D"/>
    <w:rsid w:val="1BF53C0E"/>
    <w:rsid w:val="1BFF9AF4"/>
    <w:rsid w:val="1D160582"/>
    <w:rsid w:val="1D867D0E"/>
    <w:rsid w:val="1DFF99B5"/>
    <w:rsid w:val="1E2B708E"/>
    <w:rsid w:val="210054D8"/>
    <w:rsid w:val="24B959FC"/>
    <w:rsid w:val="2711417E"/>
    <w:rsid w:val="28982C85"/>
    <w:rsid w:val="2A7B242C"/>
    <w:rsid w:val="2BBDC523"/>
    <w:rsid w:val="2BF7161C"/>
    <w:rsid w:val="2CB33F87"/>
    <w:rsid w:val="2D6040B4"/>
    <w:rsid w:val="2FDB21CD"/>
    <w:rsid w:val="2FF10ECA"/>
    <w:rsid w:val="300F5D6F"/>
    <w:rsid w:val="30366E74"/>
    <w:rsid w:val="306F43E7"/>
    <w:rsid w:val="3087448D"/>
    <w:rsid w:val="31D53186"/>
    <w:rsid w:val="3235351B"/>
    <w:rsid w:val="329D6A0F"/>
    <w:rsid w:val="337370E8"/>
    <w:rsid w:val="34CD2342"/>
    <w:rsid w:val="35AE7251"/>
    <w:rsid w:val="35FF8AA2"/>
    <w:rsid w:val="36617FE5"/>
    <w:rsid w:val="36DC3E7E"/>
    <w:rsid w:val="36E125B7"/>
    <w:rsid w:val="36FFF8CF"/>
    <w:rsid w:val="37F7417E"/>
    <w:rsid w:val="37F75A60"/>
    <w:rsid w:val="37FF53DD"/>
    <w:rsid w:val="38F736F5"/>
    <w:rsid w:val="38FF017C"/>
    <w:rsid w:val="39F73987"/>
    <w:rsid w:val="39FF9B6B"/>
    <w:rsid w:val="3A954AAB"/>
    <w:rsid w:val="3ABD1971"/>
    <w:rsid w:val="3AFD256E"/>
    <w:rsid w:val="3B0154BC"/>
    <w:rsid w:val="3B6B3587"/>
    <w:rsid w:val="3BBF695F"/>
    <w:rsid w:val="3BEE1E40"/>
    <w:rsid w:val="3BF759C4"/>
    <w:rsid w:val="3BFB1CC3"/>
    <w:rsid w:val="3DBA04E6"/>
    <w:rsid w:val="3E733A3B"/>
    <w:rsid w:val="3EF712BB"/>
    <w:rsid w:val="3EFF2A68"/>
    <w:rsid w:val="3EFFC498"/>
    <w:rsid w:val="3F7B31EA"/>
    <w:rsid w:val="3F7E3952"/>
    <w:rsid w:val="3F7EF8AF"/>
    <w:rsid w:val="3FDA13E0"/>
    <w:rsid w:val="3FEBF12E"/>
    <w:rsid w:val="3FEBF452"/>
    <w:rsid w:val="3FEFCA60"/>
    <w:rsid w:val="3FF77E41"/>
    <w:rsid w:val="3FFA0363"/>
    <w:rsid w:val="406120A0"/>
    <w:rsid w:val="425C7F67"/>
    <w:rsid w:val="43F35E92"/>
    <w:rsid w:val="454D0A63"/>
    <w:rsid w:val="456A6BF8"/>
    <w:rsid w:val="46911F02"/>
    <w:rsid w:val="46C00C79"/>
    <w:rsid w:val="4787543A"/>
    <w:rsid w:val="47EE44E9"/>
    <w:rsid w:val="494E4BCA"/>
    <w:rsid w:val="49C956FB"/>
    <w:rsid w:val="4A7B5FAF"/>
    <w:rsid w:val="4AB5093C"/>
    <w:rsid w:val="4B201A81"/>
    <w:rsid w:val="4BDF6BDE"/>
    <w:rsid w:val="4F7FF4F3"/>
    <w:rsid w:val="4FA500CE"/>
    <w:rsid w:val="515A36BF"/>
    <w:rsid w:val="53684C81"/>
    <w:rsid w:val="548C3E8D"/>
    <w:rsid w:val="54D26ADB"/>
    <w:rsid w:val="57E7FF09"/>
    <w:rsid w:val="57FD892C"/>
    <w:rsid w:val="583F30F4"/>
    <w:rsid w:val="586A2F6F"/>
    <w:rsid w:val="5936578C"/>
    <w:rsid w:val="59492A9B"/>
    <w:rsid w:val="598D781D"/>
    <w:rsid w:val="5A5F2586"/>
    <w:rsid w:val="5C370026"/>
    <w:rsid w:val="5D3E5232"/>
    <w:rsid w:val="5D778F85"/>
    <w:rsid w:val="5D95117A"/>
    <w:rsid w:val="5E3F39F8"/>
    <w:rsid w:val="5F37BB25"/>
    <w:rsid w:val="5F417E8F"/>
    <w:rsid w:val="5F662129"/>
    <w:rsid w:val="5F712DEA"/>
    <w:rsid w:val="5F78BB00"/>
    <w:rsid w:val="5F8C11B6"/>
    <w:rsid w:val="5FCF5A8A"/>
    <w:rsid w:val="607A4BCA"/>
    <w:rsid w:val="628C361B"/>
    <w:rsid w:val="62A726D8"/>
    <w:rsid w:val="63F56816"/>
    <w:rsid w:val="64C47229"/>
    <w:rsid w:val="67AF789A"/>
    <w:rsid w:val="67C71F3B"/>
    <w:rsid w:val="67F466E4"/>
    <w:rsid w:val="67FE3AA6"/>
    <w:rsid w:val="68FFDF4F"/>
    <w:rsid w:val="69201999"/>
    <w:rsid w:val="696C65B7"/>
    <w:rsid w:val="698AA42A"/>
    <w:rsid w:val="69EFE1AB"/>
    <w:rsid w:val="6A6949A4"/>
    <w:rsid w:val="6AAF4AE3"/>
    <w:rsid w:val="6B1DD5F1"/>
    <w:rsid w:val="6C010D65"/>
    <w:rsid w:val="6C0B435C"/>
    <w:rsid w:val="6C72227A"/>
    <w:rsid w:val="6D9733BD"/>
    <w:rsid w:val="6DBF5E26"/>
    <w:rsid w:val="6DEFB277"/>
    <w:rsid w:val="6E0D1E05"/>
    <w:rsid w:val="6E7755ED"/>
    <w:rsid w:val="6EDF7A30"/>
    <w:rsid w:val="6EF780C2"/>
    <w:rsid w:val="6EFFBBDC"/>
    <w:rsid w:val="6FFA17CF"/>
    <w:rsid w:val="6FFBA277"/>
    <w:rsid w:val="707E2E63"/>
    <w:rsid w:val="70E7448D"/>
    <w:rsid w:val="71446530"/>
    <w:rsid w:val="71D5604E"/>
    <w:rsid w:val="71FF92E5"/>
    <w:rsid w:val="723EC6FC"/>
    <w:rsid w:val="72547922"/>
    <w:rsid w:val="73427C03"/>
    <w:rsid w:val="734B762B"/>
    <w:rsid w:val="737EDC77"/>
    <w:rsid w:val="73AFF7DB"/>
    <w:rsid w:val="73B6C8A9"/>
    <w:rsid w:val="749E00B6"/>
    <w:rsid w:val="74D229BF"/>
    <w:rsid w:val="759EE2C3"/>
    <w:rsid w:val="75BD8019"/>
    <w:rsid w:val="75F87C0F"/>
    <w:rsid w:val="75FF27D2"/>
    <w:rsid w:val="763FC0A0"/>
    <w:rsid w:val="769FEC92"/>
    <w:rsid w:val="76AB2559"/>
    <w:rsid w:val="76EFA3E8"/>
    <w:rsid w:val="76FF59AB"/>
    <w:rsid w:val="772058BB"/>
    <w:rsid w:val="773A0865"/>
    <w:rsid w:val="773D7D56"/>
    <w:rsid w:val="776EFCD8"/>
    <w:rsid w:val="77758A83"/>
    <w:rsid w:val="77BEF47D"/>
    <w:rsid w:val="77E40A74"/>
    <w:rsid w:val="77EFB574"/>
    <w:rsid w:val="77F70BF2"/>
    <w:rsid w:val="78320EC2"/>
    <w:rsid w:val="787A30A6"/>
    <w:rsid w:val="7A9F01C3"/>
    <w:rsid w:val="7AB112A4"/>
    <w:rsid w:val="7AF24E60"/>
    <w:rsid w:val="7AFB18CA"/>
    <w:rsid w:val="7BDB1848"/>
    <w:rsid w:val="7BFDF24F"/>
    <w:rsid w:val="7BFF0A4D"/>
    <w:rsid w:val="7BFF5434"/>
    <w:rsid w:val="7C3B6628"/>
    <w:rsid w:val="7C931359"/>
    <w:rsid w:val="7D25271C"/>
    <w:rsid w:val="7D2B2757"/>
    <w:rsid w:val="7D3FB216"/>
    <w:rsid w:val="7D77810A"/>
    <w:rsid w:val="7D8343ED"/>
    <w:rsid w:val="7D9B7CFD"/>
    <w:rsid w:val="7D9DDE54"/>
    <w:rsid w:val="7DDF5268"/>
    <w:rsid w:val="7DEE1E23"/>
    <w:rsid w:val="7DFE51E0"/>
    <w:rsid w:val="7DFF27B4"/>
    <w:rsid w:val="7E133F41"/>
    <w:rsid w:val="7E2B1757"/>
    <w:rsid w:val="7E940829"/>
    <w:rsid w:val="7EAA9695"/>
    <w:rsid w:val="7EDF8D83"/>
    <w:rsid w:val="7EF54DC0"/>
    <w:rsid w:val="7EFD0EBB"/>
    <w:rsid w:val="7EFF4186"/>
    <w:rsid w:val="7F636310"/>
    <w:rsid w:val="7F64365C"/>
    <w:rsid w:val="7F6BFBEC"/>
    <w:rsid w:val="7F777ADC"/>
    <w:rsid w:val="7F97286B"/>
    <w:rsid w:val="7FB741B5"/>
    <w:rsid w:val="7FB7B9B1"/>
    <w:rsid w:val="7FCE7EAF"/>
    <w:rsid w:val="7FCF1569"/>
    <w:rsid w:val="7FDB20E7"/>
    <w:rsid w:val="7FDF0B00"/>
    <w:rsid w:val="7FEA4A99"/>
    <w:rsid w:val="7FED8F26"/>
    <w:rsid w:val="7FEF4CDE"/>
    <w:rsid w:val="7FEFF997"/>
    <w:rsid w:val="7FF33BF3"/>
    <w:rsid w:val="7FF6F4F4"/>
    <w:rsid w:val="7FFD68AB"/>
    <w:rsid w:val="7FFFB8DA"/>
    <w:rsid w:val="7FFFFE7A"/>
    <w:rsid w:val="85CF8D2F"/>
    <w:rsid w:val="9F530B2C"/>
    <w:rsid w:val="9F9F5065"/>
    <w:rsid w:val="9FFB572F"/>
    <w:rsid w:val="9FFE07E8"/>
    <w:rsid w:val="A4BFBB98"/>
    <w:rsid w:val="A4F63029"/>
    <w:rsid w:val="A5E410D3"/>
    <w:rsid w:val="A9BACDD3"/>
    <w:rsid w:val="ACFBE4DC"/>
    <w:rsid w:val="ADFF12AE"/>
    <w:rsid w:val="AEFFF1CE"/>
    <w:rsid w:val="B2FFD17A"/>
    <w:rsid w:val="B63B54BF"/>
    <w:rsid w:val="B780E014"/>
    <w:rsid w:val="BCDFBFC1"/>
    <w:rsid w:val="BCFDCA49"/>
    <w:rsid w:val="BD7792FB"/>
    <w:rsid w:val="BD7B145A"/>
    <w:rsid w:val="BDEF8F5A"/>
    <w:rsid w:val="BED12908"/>
    <w:rsid w:val="BF89EA39"/>
    <w:rsid w:val="BFBF76F7"/>
    <w:rsid w:val="BFBFC138"/>
    <w:rsid w:val="BFDF65DE"/>
    <w:rsid w:val="C47FAB3A"/>
    <w:rsid w:val="C5FD5980"/>
    <w:rsid w:val="C779D7E6"/>
    <w:rsid w:val="CAB8313A"/>
    <w:rsid w:val="CD770EC6"/>
    <w:rsid w:val="CDFC80EB"/>
    <w:rsid w:val="CEBFACF2"/>
    <w:rsid w:val="CEEDD937"/>
    <w:rsid w:val="CF33D3FD"/>
    <w:rsid w:val="CFEB4B65"/>
    <w:rsid w:val="CFFAFCD2"/>
    <w:rsid w:val="D3FE77CB"/>
    <w:rsid w:val="D6FF4D71"/>
    <w:rsid w:val="D7FF3CE6"/>
    <w:rsid w:val="D9BF2B89"/>
    <w:rsid w:val="DB7D24B0"/>
    <w:rsid w:val="DBEF4B16"/>
    <w:rsid w:val="DDFA4874"/>
    <w:rsid w:val="DDFD2CE9"/>
    <w:rsid w:val="DDFF935A"/>
    <w:rsid w:val="DDFFA7EC"/>
    <w:rsid w:val="DEE6BBA9"/>
    <w:rsid w:val="DF361524"/>
    <w:rsid w:val="DF5FBB30"/>
    <w:rsid w:val="DFBF458C"/>
    <w:rsid w:val="DFEFF5F5"/>
    <w:rsid w:val="DFFA3175"/>
    <w:rsid w:val="DFFD55BA"/>
    <w:rsid w:val="DFFF2663"/>
    <w:rsid w:val="DFFF2DCD"/>
    <w:rsid w:val="E2EF4754"/>
    <w:rsid w:val="E36D0D63"/>
    <w:rsid w:val="E5FF8E76"/>
    <w:rsid w:val="E5FFC2EA"/>
    <w:rsid w:val="E6CB53A7"/>
    <w:rsid w:val="E7DB9231"/>
    <w:rsid w:val="E7DF8874"/>
    <w:rsid w:val="E7FCC071"/>
    <w:rsid w:val="E93F63CD"/>
    <w:rsid w:val="E99FCAFD"/>
    <w:rsid w:val="EBFD22A9"/>
    <w:rsid w:val="ECE78249"/>
    <w:rsid w:val="EEBFD770"/>
    <w:rsid w:val="EEC7113F"/>
    <w:rsid w:val="EEEBE319"/>
    <w:rsid w:val="EEF72464"/>
    <w:rsid w:val="EFB73013"/>
    <w:rsid w:val="EFFE20DF"/>
    <w:rsid w:val="F2F45AF2"/>
    <w:rsid w:val="F3F71495"/>
    <w:rsid w:val="F4F4EBB8"/>
    <w:rsid w:val="F4F62E18"/>
    <w:rsid w:val="F5AF3506"/>
    <w:rsid w:val="F6ED6BB0"/>
    <w:rsid w:val="F6EF90D8"/>
    <w:rsid w:val="F6FB64FF"/>
    <w:rsid w:val="F73FC013"/>
    <w:rsid w:val="F747A8A0"/>
    <w:rsid w:val="F77FC6EE"/>
    <w:rsid w:val="F792B4DA"/>
    <w:rsid w:val="F7E2D3B2"/>
    <w:rsid w:val="F7F51DAA"/>
    <w:rsid w:val="F7F5D1A2"/>
    <w:rsid w:val="F7F7B0BF"/>
    <w:rsid w:val="F7FF25B9"/>
    <w:rsid w:val="F7FF6105"/>
    <w:rsid w:val="F8CD297B"/>
    <w:rsid w:val="FA2F1C83"/>
    <w:rsid w:val="FA9AB4CD"/>
    <w:rsid w:val="FACF1361"/>
    <w:rsid w:val="FADDDD35"/>
    <w:rsid w:val="FAFF9517"/>
    <w:rsid w:val="FB2BD7C3"/>
    <w:rsid w:val="FB5B111F"/>
    <w:rsid w:val="FBDB7566"/>
    <w:rsid w:val="FC3F8044"/>
    <w:rsid w:val="FCF7F8B9"/>
    <w:rsid w:val="FCFF4F08"/>
    <w:rsid w:val="FDAEC525"/>
    <w:rsid w:val="FDB955A8"/>
    <w:rsid w:val="FDF54644"/>
    <w:rsid w:val="FDF70946"/>
    <w:rsid w:val="FDFD5EFB"/>
    <w:rsid w:val="FDFF5E22"/>
    <w:rsid w:val="FEAF167C"/>
    <w:rsid w:val="FEDF35F7"/>
    <w:rsid w:val="FEFE11A3"/>
    <w:rsid w:val="FF177956"/>
    <w:rsid w:val="FF1BE913"/>
    <w:rsid w:val="FF3E2E2B"/>
    <w:rsid w:val="FF6BE071"/>
    <w:rsid w:val="FFA2226B"/>
    <w:rsid w:val="FFAAB798"/>
    <w:rsid w:val="FFBF27E8"/>
    <w:rsid w:val="FFCB6C37"/>
    <w:rsid w:val="FFD73609"/>
    <w:rsid w:val="FFD74410"/>
    <w:rsid w:val="FFDBAB9E"/>
    <w:rsid w:val="FFE79F81"/>
    <w:rsid w:val="FFEF2898"/>
    <w:rsid w:val="FFF7EA07"/>
    <w:rsid w:val="FFFEF6AF"/>
    <w:rsid w:val="FFFF594C"/>
    <w:rsid w:val="FFFF6212"/>
    <w:rsid w:val="FFFF6526"/>
    <w:rsid w:val="FFFF787F"/>
    <w:rsid w:val="FFFFA4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594" w:lineRule="exact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spacing w:beforeAutospacing="0" w:afterAutospacing="0"/>
      <w:ind w:firstLine="0" w:firstLineChars="0"/>
      <w:jc w:val="center"/>
      <w:outlineLvl w:val="0"/>
    </w:pPr>
    <w:rPr>
      <w:rFonts w:hint="eastAsia" w:ascii="宋体" w:hAnsi="宋体" w:eastAsia="黑体" w:cs="Times New Roman"/>
      <w:kern w:val="44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4">
    <w:name w:val="Default Paragraph Font"/>
    <w:unhideWhenUsed/>
    <w:qFormat/>
    <w:uiPriority w:val="0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unhideWhenUsed/>
    <w:qFormat/>
    <w:uiPriority w:val="99"/>
    <w:pPr>
      <w:jc w:val="left"/>
    </w:pPr>
  </w:style>
  <w:style w:type="paragraph" w:styleId="7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9">
    <w:name w:val="toc 2"/>
    <w:basedOn w:val="1"/>
    <w:next w:val="1"/>
    <w:qFormat/>
    <w:uiPriority w:val="39"/>
    <w:pPr>
      <w:ind w:left="420" w:leftChars="200"/>
    </w:p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Title"/>
    <w:basedOn w:val="9"/>
    <w:next w:val="1"/>
    <w:qFormat/>
    <w:uiPriority w:val="10"/>
    <w:pPr>
      <w:jc w:val="center"/>
    </w:pPr>
    <w:rPr>
      <w:rFonts w:ascii="Cambria" w:hAnsi="Cambria" w:eastAsia="华文中宋"/>
      <w:b/>
      <w:bCs/>
      <w:sz w:val="36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unhideWhenUsed/>
    <w:qFormat/>
    <w:uiPriority w:val="99"/>
  </w:style>
  <w:style w:type="character" w:customStyle="1" w:styleId="16">
    <w:name w:val="标题 1 Char"/>
    <w:link w:val="2"/>
    <w:qFormat/>
    <w:uiPriority w:val="0"/>
    <w:rPr>
      <w:rFonts w:hint="eastAsia" w:ascii="宋体" w:hAnsi="宋体" w:eastAsia="黑体" w:cs="Times New Roman"/>
      <w:kern w:val="44"/>
      <w:szCs w:val="48"/>
    </w:rPr>
  </w:style>
  <w:style w:type="paragraph" w:customStyle="1" w:styleId="17">
    <w:name w:val="标题1"/>
    <w:basedOn w:val="1"/>
    <w:next w:val="1"/>
    <w:qFormat/>
    <w:uiPriority w:val="0"/>
    <w:pPr>
      <w:spacing w:before="240" w:after="60"/>
      <w:jc w:val="center"/>
      <w:outlineLvl w:val="0"/>
    </w:pPr>
    <w:rPr>
      <w:rFonts w:ascii="黑体" w:hAnsi="黑体" w:eastAsia="黑体" w:cs="Times New Roman"/>
      <w:b/>
      <w:kern w:val="0"/>
      <w:sz w:val="36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Times New Roman"/>
      <w:color w:val="000000"/>
      <w:sz w:val="24"/>
      <w:szCs w:val="24"/>
      <w:lang w:val="en-US" w:eastAsia="zh-CN" w:bidi="ar-SA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microsoft.com/office/2006/relationships/keyMapCustomizations" Target="customizations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3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10</Pages>
  <Words>2325</Words>
  <Characters>2402</Characters>
  <Lines>1</Lines>
  <Paragraphs>1</Paragraphs>
  <TotalTime>5</TotalTime>
  <ScaleCrop>false</ScaleCrop>
  <LinksUpToDate>false</LinksUpToDate>
  <CharactersWithSpaces>2612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2019-04-02T13:54:00Z</dcterms:created>
  <dc:creator>Administrator</dc:creator>
  <cp:lastModifiedBy>张歆</cp:lastModifiedBy>
  <cp:lastPrinted>2026-07-22T03:31:41Z</cp:lastPrinted>
  <dcterms:modified xsi:type="dcterms:W3CDTF">2026-07-22T03:38:24Z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2FA3B6FA97444523982F6EB69E669E96_13</vt:lpwstr>
  </property>
  <property fmtid="{D5CDD505-2E9C-101B-9397-08002B2CF9AE}" pid="4" name="KSOTemplateDocerSaveRecord">
    <vt:lpwstr>eyJoZGlkIjoiMDAzYWFlOGQyOTc1ZDgxODU5ZDdlNGVmMDBiMWJmYjgiLCJ1c2VySWQiOiI0MTk3NDg4ODQifQ==</vt:lpwstr>
  </property>
</Properties>
</file>